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8D64" w14:textId="285BD1E6" w:rsidR="00332F3C" w:rsidRPr="00092316" w:rsidRDefault="00332F3C" w:rsidP="00AB7198">
      <w:pPr>
        <w:pStyle w:val="QuestionMainBodyTextBold"/>
        <w:spacing w:before="0" w:after="120"/>
        <w:rPr>
          <w:rFonts w:cs="Arial"/>
          <w:szCs w:val="24"/>
        </w:rPr>
      </w:pPr>
      <w:r w:rsidRPr="00092316">
        <w:rPr>
          <w:rFonts w:cs="Arial"/>
          <w:szCs w:val="24"/>
        </w:rPr>
        <w:t xml:space="preserve">Application by </w:t>
      </w:r>
      <w:r w:rsidR="00380D04">
        <w:rPr>
          <w:rFonts w:cs="Arial"/>
          <w:szCs w:val="24"/>
        </w:rPr>
        <w:t>East Pye Solar Limited</w:t>
      </w:r>
      <w:r w:rsidR="00707DA8" w:rsidRPr="00092316">
        <w:rPr>
          <w:rFonts w:cs="Arial"/>
          <w:szCs w:val="24"/>
        </w:rPr>
        <w:t xml:space="preserve"> </w:t>
      </w:r>
      <w:r w:rsidRPr="00092316">
        <w:rPr>
          <w:rFonts w:cs="Arial"/>
          <w:szCs w:val="24"/>
        </w:rPr>
        <w:t>for</w:t>
      </w:r>
      <w:r w:rsidR="00380D04">
        <w:rPr>
          <w:rFonts w:cs="Arial"/>
          <w:szCs w:val="24"/>
        </w:rPr>
        <w:t xml:space="preserve"> East Pye Solar project</w:t>
      </w:r>
    </w:p>
    <w:p w14:paraId="53C58D66" w14:textId="16CF11D9" w:rsidR="00332F3C" w:rsidRPr="00092316" w:rsidRDefault="00332F3C" w:rsidP="007A38D1">
      <w:pPr>
        <w:pStyle w:val="QuestionMainBodyTextBold"/>
        <w:spacing w:before="0" w:after="120"/>
        <w:rPr>
          <w:rFonts w:cs="Arial"/>
          <w:szCs w:val="24"/>
        </w:rPr>
      </w:pPr>
      <w:r w:rsidRPr="00092316">
        <w:rPr>
          <w:rFonts w:cs="Arial"/>
          <w:szCs w:val="24"/>
        </w:rPr>
        <w:t>The Examining A</w:t>
      </w:r>
      <w:r w:rsidR="00EB14A5" w:rsidRPr="00092316">
        <w:rPr>
          <w:rFonts w:cs="Arial"/>
          <w:szCs w:val="24"/>
        </w:rPr>
        <w:t>uthority’s</w:t>
      </w:r>
      <w:r w:rsidR="00DE0DFA">
        <w:rPr>
          <w:rFonts w:cs="Arial"/>
          <w:szCs w:val="24"/>
        </w:rPr>
        <w:t xml:space="preserve"> initial</w:t>
      </w:r>
      <w:r w:rsidR="00EB14A5" w:rsidRPr="00092316">
        <w:rPr>
          <w:rFonts w:cs="Arial"/>
          <w:szCs w:val="24"/>
        </w:rPr>
        <w:t xml:space="preserve"> written questions and requests for information</w:t>
      </w:r>
      <w:r w:rsidR="006E63F8" w:rsidRPr="00092316">
        <w:rPr>
          <w:rFonts w:cs="Arial"/>
          <w:szCs w:val="24"/>
        </w:rPr>
        <w:t xml:space="preserve"> (</w:t>
      </w:r>
      <w:r w:rsidR="006E63F8" w:rsidRPr="005622C2">
        <w:rPr>
          <w:rFonts w:cs="Arial"/>
          <w:szCs w:val="24"/>
        </w:rPr>
        <w:t>ExQ</w:t>
      </w:r>
      <w:r w:rsidR="0064389F" w:rsidRPr="005622C2">
        <w:rPr>
          <w:rFonts w:cs="Arial"/>
          <w:szCs w:val="24"/>
        </w:rPr>
        <w:t>1</w:t>
      </w:r>
      <w:r w:rsidR="006E63F8" w:rsidRPr="00092316">
        <w:rPr>
          <w:rFonts w:cs="Arial"/>
          <w:szCs w:val="24"/>
        </w:rPr>
        <w:t>)</w:t>
      </w:r>
      <w:r w:rsidR="007A38D1">
        <w:rPr>
          <w:rFonts w:cs="Arial"/>
          <w:szCs w:val="24"/>
        </w:rPr>
        <w:t xml:space="preserve">: </w:t>
      </w:r>
      <w:r w:rsidRPr="00092316">
        <w:rPr>
          <w:rFonts w:cs="Arial"/>
          <w:szCs w:val="24"/>
        </w:rPr>
        <w:t xml:space="preserve">Issued on </w:t>
      </w:r>
      <w:r w:rsidR="00933665" w:rsidRPr="005F1ACE">
        <w:rPr>
          <w:rFonts w:cs="Arial"/>
          <w:szCs w:val="24"/>
        </w:rPr>
        <w:t>23 September 2026</w:t>
      </w:r>
      <w:r w:rsidR="00933665">
        <w:rPr>
          <w:rFonts w:cs="Arial"/>
          <w:szCs w:val="24"/>
        </w:rPr>
        <w:t>.</w:t>
      </w:r>
      <w:r w:rsidR="007A38D1">
        <w:rPr>
          <w:rFonts w:cs="Arial"/>
          <w:szCs w:val="24"/>
        </w:rPr>
        <w:br/>
      </w:r>
      <w:r w:rsidR="007A38D1">
        <w:rPr>
          <w:rFonts w:cs="Arial"/>
          <w:szCs w:val="24"/>
        </w:rPr>
        <w:br/>
        <w:t xml:space="preserve">Responses are due by deadline </w:t>
      </w:r>
      <w:r w:rsidR="00462B7A" w:rsidRPr="00933665">
        <w:rPr>
          <w:rFonts w:cs="Arial"/>
          <w:szCs w:val="24"/>
        </w:rPr>
        <w:t>1</w:t>
      </w:r>
      <w:r w:rsidR="007A38D1" w:rsidRPr="00933665">
        <w:rPr>
          <w:rFonts w:cs="Arial"/>
          <w:szCs w:val="24"/>
        </w:rPr>
        <w:t xml:space="preserve">: </w:t>
      </w:r>
      <w:r w:rsidR="00462B7A" w:rsidRPr="00933665">
        <w:rPr>
          <w:rFonts w:cs="Arial"/>
          <w:szCs w:val="24"/>
        </w:rPr>
        <w:t>6</w:t>
      </w:r>
      <w:r w:rsidR="007A38D1" w:rsidRPr="00933665">
        <w:rPr>
          <w:rFonts w:cs="Arial"/>
          <w:szCs w:val="24"/>
        </w:rPr>
        <w:t xml:space="preserve"> </w:t>
      </w:r>
      <w:r w:rsidR="00462B7A" w:rsidRPr="00933665">
        <w:rPr>
          <w:rFonts w:cs="Arial"/>
          <w:szCs w:val="24"/>
        </w:rPr>
        <w:t>October</w:t>
      </w:r>
      <w:r w:rsidR="007A38D1" w:rsidRPr="00933665">
        <w:rPr>
          <w:rFonts w:cs="Arial"/>
          <w:szCs w:val="24"/>
        </w:rPr>
        <w:t xml:space="preserve"> </w:t>
      </w:r>
      <w:r w:rsidR="004A5DD7" w:rsidRPr="00933665">
        <w:rPr>
          <w:rFonts w:cs="Arial"/>
          <w:szCs w:val="24"/>
        </w:rPr>
        <w:t>2026</w:t>
      </w:r>
    </w:p>
    <w:p w14:paraId="53C58D67" w14:textId="77777777" w:rsidR="00547CD9" w:rsidRPr="00092316" w:rsidRDefault="00547CD9" w:rsidP="00A31A8F">
      <w:pPr>
        <w:spacing w:before="0" w:after="0"/>
        <w:rPr>
          <w:rFonts w:cs="Arial"/>
          <w:szCs w:val="24"/>
        </w:rPr>
      </w:pPr>
    </w:p>
    <w:p w14:paraId="53C58D68" w14:textId="306D02A5" w:rsidR="00332F3C" w:rsidRDefault="00EB14A5" w:rsidP="006E2BE7">
      <w:pPr>
        <w:pStyle w:val="QuestionMainBodyText"/>
        <w:spacing w:before="0" w:after="0"/>
        <w:rPr>
          <w:rFonts w:cs="Arial"/>
          <w:szCs w:val="24"/>
        </w:rPr>
      </w:pPr>
      <w:r w:rsidRPr="00092316">
        <w:rPr>
          <w:rFonts w:cs="Arial"/>
          <w:szCs w:val="24"/>
        </w:rPr>
        <w:t>The following</w:t>
      </w:r>
      <w:r w:rsidR="00332F3C" w:rsidRPr="00092316">
        <w:rPr>
          <w:rFonts w:cs="Arial"/>
          <w:szCs w:val="24"/>
        </w:rPr>
        <w:t xml:space="preserve"> table</w:t>
      </w:r>
      <w:r w:rsidRPr="00092316">
        <w:rPr>
          <w:rFonts w:cs="Arial"/>
          <w:szCs w:val="24"/>
        </w:rPr>
        <w:t xml:space="preserve"> set</w:t>
      </w:r>
      <w:r w:rsidR="00332F3C" w:rsidRPr="00092316">
        <w:rPr>
          <w:rFonts w:cs="Arial"/>
          <w:szCs w:val="24"/>
        </w:rPr>
        <w:t>s out the Examining A</w:t>
      </w:r>
      <w:r w:rsidRPr="00092316">
        <w:rPr>
          <w:rFonts w:cs="Arial"/>
          <w:szCs w:val="24"/>
        </w:rPr>
        <w:t xml:space="preserve">uthority’s </w:t>
      </w:r>
      <w:r w:rsidR="000339C3" w:rsidRPr="00092316">
        <w:rPr>
          <w:rFonts w:cs="Arial"/>
          <w:szCs w:val="24"/>
        </w:rPr>
        <w:t>(ExA’s)</w:t>
      </w:r>
      <w:r w:rsidR="00D243DA">
        <w:rPr>
          <w:rFonts w:cs="Arial"/>
          <w:szCs w:val="24"/>
        </w:rPr>
        <w:t xml:space="preserve"> initial</w:t>
      </w:r>
      <w:r w:rsidR="000339C3" w:rsidRPr="00092316">
        <w:rPr>
          <w:rFonts w:cs="Arial"/>
          <w:szCs w:val="24"/>
        </w:rPr>
        <w:t xml:space="preserve"> </w:t>
      </w:r>
      <w:r w:rsidRPr="00092316">
        <w:rPr>
          <w:rFonts w:cs="Arial"/>
          <w:szCs w:val="24"/>
        </w:rPr>
        <w:t>written questions and requests for information</w:t>
      </w:r>
      <w:r w:rsidR="008B4CF6" w:rsidRPr="00092316">
        <w:rPr>
          <w:rFonts w:cs="Arial"/>
          <w:szCs w:val="24"/>
        </w:rPr>
        <w:t xml:space="preserve"> - </w:t>
      </w:r>
      <w:r w:rsidR="008B4CF6" w:rsidRPr="00933665">
        <w:rPr>
          <w:rFonts w:cs="Arial"/>
          <w:szCs w:val="24"/>
        </w:rPr>
        <w:t>ExQ1</w:t>
      </w:r>
      <w:r w:rsidRPr="00092316">
        <w:rPr>
          <w:rFonts w:cs="Arial"/>
          <w:szCs w:val="24"/>
        </w:rPr>
        <w:t>.</w:t>
      </w:r>
      <w:r w:rsidR="006E63F8" w:rsidRPr="00092316">
        <w:rPr>
          <w:rFonts w:cs="Arial"/>
          <w:szCs w:val="24"/>
        </w:rPr>
        <w:t xml:space="preserve"> </w:t>
      </w:r>
      <w:r w:rsidR="00D243DA">
        <w:rPr>
          <w:rFonts w:cs="Arial"/>
          <w:szCs w:val="24"/>
        </w:rPr>
        <w:t>T</w:t>
      </w:r>
      <w:r w:rsidR="006E63F8" w:rsidRPr="00092316">
        <w:rPr>
          <w:rFonts w:cs="Arial"/>
          <w:szCs w:val="24"/>
        </w:rPr>
        <w:t xml:space="preserve">he </w:t>
      </w:r>
      <w:r w:rsidR="00A309A6" w:rsidRPr="00092316">
        <w:rPr>
          <w:rFonts w:cs="Arial"/>
          <w:szCs w:val="24"/>
        </w:rPr>
        <w:t>examination timetable enables the ExA</w:t>
      </w:r>
      <w:r w:rsidR="006E63F8" w:rsidRPr="00092316">
        <w:rPr>
          <w:rFonts w:cs="Arial"/>
          <w:szCs w:val="24"/>
        </w:rPr>
        <w:t xml:space="preserve"> to issue </w:t>
      </w:r>
      <w:r w:rsidR="00A309A6" w:rsidRPr="00092316">
        <w:rPr>
          <w:rFonts w:cs="Arial"/>
          <w:szCs w:val="24"/>
        </w:rPr>
        <w:t>further round</w:t>
      </w:r>
      <w:r w:rsidR="005A1448">
        <w:rPr>
          <w:rFonts w:cs="Arial"/>
          <w:szCs w:val="24"/>
        </w:rPr>
        <w:t>s</w:t>
      </w:r>
      <w:r w:rsidR="00A309A6" w:rsidRPr="00092316">
        <w:rPr>
          <w:rFonts w:cs="Arial"/>
          <w:szCs w:val="24"/>
        </w:rPr>
        <w:t xml:space="preserve"> of written questions in due course. </w:t>
      </w:r>
      <w:r w:rsidR="00D243DA">
        <w:rPr>
          <w:rFonts w:cs="Arial"/>
          <w:szCs w:val="24"/>
        </w:rPr>
        <w:t>T</w:t>
      </w:r>
      <w:r w:rsidR="00A309A6" w:rsidRPr="00092316">
        <w:rPr>
          <w:rFonts w:cs="Arial"/>
          <w:szCs w:val="24"/>
        </w:rPr>
        <w:t xml:space="preserve">he </w:t>
      </w:r>
      <w:r w:rsidR="008B4CF6" w:rsidRPr="00092316">
        <w:rPr>
          <w:rFonts w:cs="Arial"/>
          <w:szCs w:val="24"/>
        </w:rPr>
        <w:t>further round</w:t>
      </w:r>
      <w:r w:rsidR="005A1448">
        <w:rPr>
          <w:rFonts w:cs="Arial"/>
          <w:szCs w:val="24"/>
        </w:rPr>
        <w:t>s</w:t>
      </w:r>
      <w:r w:rsidR="008B4CF6" w:rsidRPr="00092316">
        <w:rPr>
          <w:rFonts w:cs="Arial"/>
          <w:szCs w:val="24"/>
        </w:rPr>
        <w:t xml:space="preserve"> of questions will be referred to as </w:t>
      </w:r>
      <w:r w:rsidR="008B4CF6" w:rsidRPr="005A1448">
        <w:rPr>
          <w:rFonts w:cs="Arial"/>
          <w:szCs w:val="24"/>
        </w:rPr>
        <w:t>ExQ2</w:t>
      </w:r>
      <w:r w:rsidR="005A1448">
        <w:rPr>
          <w:rFonts w:cs="Arial"/>
          <w:szCs w:val="24"/>
        </w:rPr>
        <w:t xml:space="preserve"> and ExQ3.</w:t>
      </w:r>
    </w:p>
    <w:p w14:paraId="113D5E55" w14:textId="77777777" w:rsidR="0064389F" w:rsidRDefault="0064389F" w:rsidP="006E2BE7">
      <w:pPr>
        <w:pStyle w:val="QuestionMainBodyText"/>
        <w:spacing w:before="0" w:after="0"/>
        <w:rPr>
          <w:rFonts w:cs="Arial"/>
          <w:szCs w:val="24"/>
        </w:rPr>
      </w:pPr>
    </w:p>
    <w:p w14:paraId="3DF5F687" w14:textId="2C3FCBAB" w:rsidR="00127B18" w:rsidRPr="00DE0DFA" w:rsidRDefault="00127B18" w:rsidP="006E2BE7">
      <w:pPr>
        <w:pStyle w:val="QuestionMainBodyText"/>
        <w:spacing w:before="0" w:after="0"/>
        <w:rPr>
          <w:rFonts w:cs="Arial"/>
          <w:szCs w:val="24"/>
          <w:highlight w:val="yellow"/>
        </w:rPr>
      </w:pPr>
      <w:r>
        <w:rPr>
          <w:rFonts w:cs="Arial"/>
          <w:szCs w:val="24"/>
        </w:rPr>
        <w:t xml:space="preserve">The following questions represent the ExA’s initial set of questions on </w:t>
      </w:r>
      <w:r w:rsidR="00754B13">
        <w:rPr>
          <w:rFonts w:cs="Arial"/>
          <w:szCs w:val="24"/>
        </w:rPr>
        <w:t>mostly</w:t>
      </w:r>
      <w:r>
        <w:rPr>
          <w:rFonts w:cs="Arial"/>
          <w:szCs w:val="24"/>
        </w:rPr>
        <w:t xml:space="preserve"> general and strategic matters arising from our rea</w:t>
      </w:r>
      <w:r w:rsidR="001B768E">
        <w:rPr>
          <w:rFonts w:cs="Arial"/>
          <w:szCs w:val="24"/>
        </w:rPr>
        <w:t xml:space="preserve">ding of </w:t>
      </w:r>
      <w:r w:rsidR="001F05CF">
        <w:rPr>
          <w:rFonts w:cs="Arial"/>
          <w:szCs w:val="24"/>
        </w:rPr>
        <w:t xml:space="preserve">the </w:t>
      </w:r>
      <w:r w:rsidR="001B768E">
        <w:rPr>
          <w:rFonts w:cs="Arial"/>
          <w:szCs w:val="24"/>
        </w:rPr>
        <w:t>application documents</w:t>
      </w:r>
      <w:r w:rsidR="001F05CF">
        <w:rPr>
          <w:rFonts w:cs="Arial"/>
          <w:szCs w:val="24"/>
        </w:rPr>
        <w:t xml:space="preserve">, relevant representations and matters arising from submissions made at open floor hearings 1 and 2, and </w:t>
      </w:r>
      <w:r w:rsidR="006874B8">
        <w:rPr>
          <w:rFonts w:cs="Arial"/>
          <w:szCs w:val="24"/>
        </w:rPr>
        <w:t>issue specific hearing 1</w:t>
      </w:r>
      <w:r w:rsidR="001B768E">
        <w:rPr>
          <w:rFonts w:cs="Arial"/>
          <w:szCs w:val="24"/>
        </w:rPr>
        <w:t>.</w:t>
      </w:r>
      <w:r w:rsidR="006874B8">
        <w:rPr>
          <w:rFonts w:cs="Arial"/>
          <w:szCs w:val="24"/>
        </w:rPr>
        <w:t xml:space="preserve"> A further</w:t>
      </w:r>
      <w:r w:rsidR="00754B13">
        <w:rPr>
          <w:rFonts w:cs="Arial"/>
          <w:szCs w:val="24"/>
        </w:rPr>
        <w:t>,</w:t>
      </w:r>
      <w:r w:rsidR="00201D4F">
        <w:rPr>
          <w:rFonts w:cs="Arial"/>
          <w:szCs w:val="24"/>
        </w:rPr>
        <w:t xml:space="preserve"> more</w:t>
      </w:r>
      <w:r w:rsidR="006874B8">
        <w:rPr>
          <w:rFonts w:cs="Arial"/>
          <w:szCs w:val="24"/>
        </w:rPr>
        <w:t xml:space="preserve"> detailed</w:t>
      </w:r>
      <w:r w:rsidR="00754B13">
        <w:rPr>
          <w:rFonts w:cs="Arial"/>
          <w:szCs w:val="24"/>
        </w:rPr>
        <w:t>,</w:t>
      </w:r>
      <w:r w:rsidR="006874B8">
        <w:rPr>
          <w:rFonts w:cs="Arial"/>
          <w:szCs w:val="24"/>
        </w:rPr>
        <w:t xml:space="preserve"> set of </w:t>
      </w:r>
      <w:r w:rsidR="00BC2F51">
        <w:rPr>
          <w:rFonts w:cs="Arial"/>
          <w:szCs w:val="24"/>
        </w:rPr>
        <w:t xml:space="preserve">ExA </w:t>
      </w:r>
      <w:r w:rsidR="006874B8">
        <w:rPr>
          <w:rFonts w:cs="Arial"/>
          <w:szCs w:val="24"/>
        </w:rPr>
        <w:t xml:space="preserve">questions, including on </w:t>
      </w:r>
      <w:r w:rsidR="00754B13">
        <w:rPr>
          <w:rFonts w:cs="Arial"/>
          <w:szCs w:val="24"/>
        </w:rPr>
        <w:t>all</w:t>
      </w:r>
      <w:r w:rsidR="006874B8">
        <w:rPr>
          <w:rFonts w:cs="Arial"/>
          <w:szCs w:val="24"/>
        </w:rPr>
        <w:t xml:space="preserve"> matters arising in relation to the princ</w:t>
      </w:r>
      <w:r w:rsidR="00BC2F51">
        <w:rPr>
          <w:rFonts w:cs="Arial"/>
          <w:szCs w:val="24"/>
        </w:rPr>
        <w:t>ip</w:t>
      </w:r>
      <w:r w:rsidR="00B15812">
        <w:rPr>
          <w:rFonts w:cs="Arial"/>
          <w:szCs w:val="24"/>
        </w:rPr>
        <w:t>al</w:t>
      </w:r>
      <w:r w:rsidR="00BC2F51">
        <w:rPr>
          <w:rFonts w:cs="Arial"/>
          <w:szCs w:val="24"/>
        </w:rPr>
        <w:t xml:space="preserve"> issues will follow later in the examination</w:t>
      </w:r>
      <w:r w:rsidR="00C40687">
        <w:rPr>
          <w:rFonts w:cs="Arial"/>
          <w:szCs w:val="24"/>
        </w:rPr>
        <w:t xml:space="preserve"> </w:t>
      </w:r>
      <w:r w:rsidR="00414477">
        <w:rPr>
          <w:rFonts w:cs="Arial"/>
          <w:szCs w:val="24"/>
        </w:rPr>
        <w:t>on</w:t>
      </w:r>
      <w:r w:rsidR="00C40687">
        <w:rPr>
          <w:rFonts w:cs="Arial"/>
          <w:szCs w:val="24"/>
        </w:rPr>
        <w:t xml:space="preserve"> </w:t>
      </w:r>
      <w:r w:rsidR="00C40687" w:rsidRPr="00414477">
        <w:rPr>
          <w:rFonts w:cs="Arial"/>
          <w:szCs w:val="24"/>
        </w:rPr>
        <w:t>10</w:t>
      </w:r>
      <w:r w:rsidR="00DE0DFA" w:rsidRPr="00414477">
        <w:rPr>
          <w:rFonts w:cs="Arial"/>
          <w:szCs w:val="24"/>
        </w:rPr>
        <w:t> N</w:t>
      </w:r>
      <w:r w:rsidR="00C40687" w:rsidRPr="00414477">
        <w:rPr>
          <w:rFonts w:cs="Arial"/>
          <w:szCs w:val="24"/>
        </w:rPr>
        <w:t>ovember 2026</w:t>
      </w:r>
      <w:r w:rsidR="00C35CF8">
        <w:rPr>
          <w:rFonts w:cs="Arial"/>
          <w:szCs w:val="24"/>
        </w:rPr>
        <w:t>. This will</w:t>
      </w:r>
      <w:r w:rsidR="00201D4F">
        <w:rPr>
          <w:rFonts w:cs="Arial"/>
          <w:szCs w:val="24"/>
        </w:rPr>
        <w:t xml:space="preserve"> follo</w:t>
      </w:r>
      <w:r w:rsidR="00C35CF8">
        <w:rPr>
          <w:rFonts w:cs="Arial"/>
          <w:szCs w:val="24"/>
        </w:rPr>
        <w:t>w</w:t>
      </w:r>
      <w:r w:rsidR="00201D4F">
        <w:rPr>
          <w:rFonts w:cs="Arial"/>
          <w:szCs w:val="24"/>
        </w:rPr>
        <w:t xml:space="preserve"> the receipt of </w:t>
      </w:r>
      <w:r w:rsidR="00D34212">
        <w:rPr>
          <w:rFonts w:cs="Arial"/>
          <w:szCs w:val="24"/>
        </w:rPr>
        <w:t xml:space="preserve">written representations </w:t>
      </w:r>
      <w:r w:rsidR="00054822">
        <w:rPr>
          <w:rFonts w:cs="Arial"/>
          <w:szCs w:val="24"/>
        </w:rPr>
        <w:t>(deadline 1)</w:t>
      </w:r>
      <w:r w:rsidR="00D34212">
        <w:rPr>
          <w:rFonts w:cs="Arial"/>
          <w:szCs w:val="24"/>
        </w:rPr>
        <w:t xml:space="preserve"> and </w:t>
      </w:r>
      <w:r w:rsidR="00237464">
        <w:rPr>
          <w:rFonts w:cs="Arial"/>
          <w:szCs w:val="24"/>
        </w:rPr>
        <w:t>comments on</w:t>
      </w:r>
      <w:r w:rsidR="00D34212">
        <w:rPr>
          <w:rFonts w:cs="Arial"/>
          <w:szCs w:val="24"/>
        </w:rPr>
        <w:t xml:space="preserve"> these </w:t>
      </w:r>
      <w:r w:rsidR="00054822">
        <w:rPr>
          <w:rFonts w:cs="Arial"/>
          <w:szCs w:val="24"/>
        </w:rPr>
        <w:t>(deadline</w:t>
      </w:r>
      <w:r w:rsidR="00D34212">
        <w:rPr>
          <w:rFonts w:cs="Arial"/>
          <w:szCs w:val="24"/>
        </w:rPr>
        <w:t xml:space="preserve"> 2</w:t>
      </w:r>
      <w:r w:rsidR="00054822">
        <w:rPr>
          <w:rFonts w:cs="Arial"/>
          <w:szCs w:val="24"/>
        </w:rPr>
        <w:t>)</w:t>
      </w:r>
      <w:r w:rsidR="00D34212">
        <w:rPr>
          <w:rFonts w:cs="Arial"/>
          <w:szCs w:val="24"/>
        </w:rPr>
        <w:t>.</w:t>
      </w:r>
      <w:r w:rsidR="001B768E">
        <w:rPr>
          <w:rFonts w:cs="Arial"/>
          <w:szCs w:val="24"/>
        </w:rPr>
        <w:t xml:space="preserve"> </w:t>
      </w:r>
    </w:p>
    <w:p w14:paraId="1F7091BD" w14:textId="77777777" w:rsidR="00127B18" w:rsidRPr="00092316" w:rsidRDefault="00127B18" w:rsidP="006E2BE7">
      <w:pPr>
        <w:pStyle w:val="QuestionMainBodyText"/>
        <w:spacing w:before="0" w:after="0"/>
        <w:rPr>
          <w:rFonts w:cs="Arial"/>
          <w:szCs w:val="24"/>
        </w:rPr>
      </w:pPr>
    </w:p>
    <w:p w14:paraId="53C58D69" w14:textId="34DD8B88" w:rsidR="00EB14A5" w:rsidRDefault="00332F3C" w:rsidP="006E2BE7">
      <w:pPr>
        <w:pStyle w:val="QuestionMainBodyText"/>
        <w:spacing w:before="0" w:after="0"/>
        <w:rPr>
          <w:rFonts w:cs="Arial"/>
          <w:szCs w:val="24"/>
        </w:rPr>
      </w:pPr>
      <w:r w:rsidRPr="00092316">
        <w:rPr>
          <w:rFonts w:cs="Arial"/>
          <w:szCs w:val="24"/>
        </w:rPr>
        <w:t>Q</w:t>
      </w:r>
      <w:r w:rsidR="00EB14A5" w:rsidRPr="00092316">
        <w:rPr>
          <w:rFonts w:cs="Arial"/>
          <w:szCs w:val="24"/>
        </w:rPr>
        <w:t xml:space="preserve">uestions </w:t>
      </w:r>
      <w:r w:rsidRPr="00092316">
        <w:rPr>
          <w:rFonts w:cs="Arial"/>
          <w:szCs w:val="24"/>
        </w:rPr>
        <w:t xml:space="preserve">are </w:t>
      </w:r>
      <w:r w:rsidR="00EB14A5" w:rsidRPr="00092316">
        <w:rPr>
          <w:rFonts w:cs="Arial"/>
          <w:szCs w:val="24"/>
        </w:rPr>
        <w:t xml:space="preserve">set out using </w:t>
      </w:r>
      <w:r w:rsidRPr="00092316">
        <w:rPr>
          <w:rFonts w:cs="Arial"/>
          <w:szCs w:val="24"/>
        </w:rPr>
        <w:t xml:space="preserve">an </w:t>
      </w:r>
      <w:r w:rsidR="00EB14A5" w:rsidRPr="00092316">
        <w:rPr>
          <w:rFonts w:cs="Arial"/>
          <w:szCs w:val="24"/>
        </w:rPr>
        <w:t>issues-ba</w:t>
      </w:r>
      <w:r w:rsidR="00793325" w:rsidRPr="00092316">
        <w:rPr>
          <w:rFonts w:cs="Arial"/>
          <w:szCs w:val="24"/>
        </w:rPr>
        <w:t>sed framework</w:t>
      </w:r>
      <w:r w:rsidR="00897D2E">
        <w:rPr>
          <w:rFonts w:cs="Arial"/>
          <w:szCs w:val="24"/>
        </w:rPr>
        <w:t xml:space="preserve"> generally</w:t>
      </w:r>
      <w:r w:rsidR="00793325" w:rsidRPr="00092316">
        <w:rPr>
          <w:rFonts w:cs="Arial"/>
          <w:szCs w:val="24"/>
        </w:rPr>
        <w:t xml:space="preserve"> derived from the </w:t>
      </w:r>
      <w:r w:rsidR="006E2BE7">
        <w:rPr>
          <w:rFonts w:cs="Arial"/>
          <w:szCs w:val="24"/>
        </w:rPr>
        <w:t>i</w:t>
      </w:r>
      <w:r w:rsidR="00793325" w:rsidRPr="00092316">
        <w:rPr>
          <w:rFonts w:cs="Arial"/>
          <w:szCs w:val="24"/>
        </w:rPr>
        <w:t xml:space="preserve">nitial </w:t>
      </w:r>
      <w:r w:rsidR="006E2BE7">
        <w:rPr>
          <w:rFonts w:cs="Arial"/>
          <w:szCs w:val="24"/>
        </w:rPr>
        <w:t>a</w:t>
      </w:r>
      <w:r w:rsidR="00793325" w:rsidRPr="00092316">
        <w:rPr>
          <w:rFonts w:cs="Arial"/>
          <w:szCs w:val="24"/>
        </w:rPr>
        <w:t xml:space="preserve">ssessment of </w:t>
      </w:r>
      <w:r w:rsidR="006E2BE7">
        <w:rPr>
          <w:rFonts w:cs="Arial"/>
          <w:szCs w:val="24"/>
        </w:rPr>
        <w:t>p</w:t>
      </w:r>
      <w:r w:rsidR="00EB14A5" w:rsidRPr="00092316">
        <w:rPr>
          <w:rFonts w:cs="Arial"/>
          <w:szCs w:val="24"/>
        </w:rPr>
        <w:t>rin</w:t>
      </w:r>
      <w:r w:rsidR="00793325" w:rsidRPr="00092316">
        <w:rPr>
          <w:rFonts w:cs="Arial"/>
          <w:szCs w:val="24"/>
        </w:rPr>
        <w:t xml:space="preserve">cipal </w:t>
      </w:r>
      <w:r w:rsidR="006E2BE7">
        <w:rPr>
          <w:rFonts w:cs="Arial"/>
          <w:szCs w:val="24"/>
        </w:rPr>
        <w:t>i</w:t>
      </w:r>
      <w:r w:rsidRPr="00092316">
        <w:rPr>
          <w:rFonts w:cs="Arial"/>
          <w:szCs w:val="24"/>
        </w:rPr>
        <w:t xml:space="preserve">ssues provided as </w:t>
      </w:r>
      <w:r w:rsidR="006E2BE7" w:rsidRPr="00E82ED7">
        <w:rPr>
          <w:rFonts w:cs="Arial"/>
          <w:b/>
          <w:bCs/>
          <w:szCs w:val="24"/>
        </w:rPr>
        <w:t>a</w:t>
      </w:r>
      <w:r w:rsidRPr="00E82ED7">
        <w:rPr>
          <w:rFonts w:cs="Arial"/>
          <w:b/>
          <w:bCs/>
          <w:szCs w:val="24"/>
        </w:rPr>
        <w:t>nnex</w:t>
      </w:r>
      <w:r w:rsidR="00EB14A5" w:rsidRPr="00E82ED7">
        <w:rPr>
          <w:rFonts w:cs="Arial"/>
          <w:b/>
          <w:bCs/>
          <w:szCs w:val="24"/>
        </w:rPr>
        <w:t xml:space="preserve"> </w:t>
      </w:r>
      <w:r w:rsidR="00BD7C63">
        <w:rPr>
          <w:rFonts w:cs="Arial"/>
          <w:b/>
          <w:bCs/>
          <w:szCs w:val="24"/>
        </w:rPr>
        <w:t>C</w:t>
      </w:r>
      <w:r w:rsidR="005B017F" w:rsidRPr="00092316">
        <w:rPr>
          <w:rFonts w:cs="Arial"/>
          <w:szCs w:val="24"/>
        </w:rPr>
        <w:t xml:space="preserve"> to the </w:t>
      </w:r>
      <w:hyperlink r:id="rId12" w:history="1">
        <w:r w:rsidR="005B017F" w:rsidRPr="000F0E19">
          <w:rPr>
            <w:rStyle w:val="Hyperlink"/>
            <w:rFonts w:cs="Arial"/>
            <w:szCs w:val="24"/>
          </w:rPr>
          <w:t>Rule 6</w:t>
        </w:r>
      </w:hyperlink>
      <w:r w:rsidR="00EB14A5" w:rsidRPr="00092316">
        <w:rPr>
          <w:rFonts w:cs="Arial"/>
          <w:szCs w:val="24"/>
        </w:rPr>
        <w:t xml:space="preserve"> </w:t>
      </w:r>
      <w:r w:rsidR="006E2BE7">
        <w:rPr>
          <w:rFonts w:cs="Arial"/>
          <w:szCs w:val="24"/>
        </w:rPr>
        <w:t>L</w:t>
      </w:r>
      <w:r w:rsidR="00EB14A5" w:rsidRPr="00092316">
        <w:rPr>
          <w:rFonts w:cs="Arial"/>
          <w:szCs w:val="24"/>
        </w:rPr>
        <w:t xml:space="preserve">etter </w:t>
      </w:r>
      <w:r w:rsidR="006E2BE7">
        <w:rPr>
          <w:rFonts w:cs="Arial"/>
          <w:szCs w:val="24"/>
        </w:rPr>
        <w:t>dated</w:t>
      </w:r>
      <w:r w:rsidR="00EB14A5" w:rsidRPr="00092316">
        <w:rPr>
          <w:rFonts w:cs="Arial"/>
          <w:szCs w:val="24"/>
        </w:rPr>
        <w:t xml:space="preserve"> </w:t>
      </w:r>
      <w:r w:rsidR="00BD7C63">
        <w:rPr>
          <w:rFonts w:cs="Arial"/>
          <w:szCs w:val="24"/>
        </w:rPr>
        <w:t>15 July 2026</w:t>
      </w:r>
      <w:r w:rsidR="00EB14A5" w:rsidRPr="00092316">
        <w:rPr>
          <w:rFonts w:cs="Arial"/>
          <w:szCs w:val="24"/>
        </w:rPr>
        <w:t>.</w:t>
      </w:r>
      <w:r w:rsidR="00793325" w:rsidRPr="00092316">
        <w:rPr>
          <w:rFonts w:cs="Arial"/>
          <w:szCs w:val="24"/>
        </w:rPr>
        <w:t xml:space="preserve"> </w:t>
      </w:r>
    </w:p>
    <w:p w14:paraId="1D56CA93" w14:textId="77777777" w:rsidR="006E2BE7" w:rsidRPr="00092316" w:rsidRDefault="006E2BE7" w:rsidP="006E2BE7">
      <w:pPr>
        <w:pStyle w:val="QuestionMainBodyText"/>
        <w:spacing w:before="0" w:after="0"/>
        <w:rPr>
          <w:rFonts w:cs="Arial"/>
          <w:szCs w:val="24"/>
        </w:rPr>
      </w:pPr>
    </w:p>
    <w:p w14:paraId="53C58D6A" w14:textId="035D480C" w:rsidR="00EB14A5" w:rsidRDefault="00EB14A5" w:rsidP="006E2BE7">
      <w:pPr>
        <w:pStyle w:val="QuestionMainBodyText"/>
        <w:spacing w:before="0" w:after="0"/>
        <w:rPr>
          <w:rFonts w:cs="Arial"/>
          <w:szCs w:val="24"/>
        </w:rPr>
      </w:pPr>
      <w:r w:rsidRPr="00092316">
        <w:rPr>
          <w:rFonts w:cs="Arial"/>
          <w:szCs w:val="24"/>
        </w:rPr>
        <w:t xml:space="preserve">Column 2 </w:t>
      </w:r>
      <w:r w:rsidR="00332F3C" w:rsidRPr="00092316">
        <w:rPr>
          <w:rFonts w:cs="Arial"/>
          <w:szCs w:val="24"/>
        </w:rPr>
        <w:t xml:space="preserve">of the table </w:t>
      </w:r>
      <w:r w:rsidRPr="00092316">
        <w:rPr>
          <w:rFonts w:cs="Arial"/>
          <w:szCs w:val="24"/>
        </w:rPr>
        <w:t>indicate</w:t>
      </w:r>
      <w:r w:rsidR="00332F3C" w:rsidRPr="00092316">
        <w:rPr>
          <w:rFonts w:cs="Arial"/>
          <w:szCs w:val="24"/>
        </w:rPr>
        <w:t>s</w:t>
      </w:r>
      <w:r w:rsidRPr="00092316">
        <w:rPr>
          <w:rFonts w:cs="Arial"/>
          <w:szCs w:val="24"/>
        </w:rPr>
        <w:t xml:space="preserve"> </w:t>
      </w:r>
      <w:r w:rsidR="00D40324" w:rsidRPr="00092316">
        <w:rPr>
          <w:rFonts w:cs="Arial"/>
          <w:szCs w:val="24"/>
        </w:rPr>
        <w:t xml:space="preserve">which </w:t>
      </w:r>
      <w:r w:rsidR="005955F6">
        <w:rPr>
          <w:rFonts w:cs="Arial"/>
          <w:szCs w:val="24"/>
        </w:rPr>
        <w:t>i</w:t>
      </w:r>
      <w:r w:rsidR="006E63F8" w:rsidRPr="00092316">
        <w:rPr>
          <w:rFonts w:cs="Arial"/>
          <w:szCs w:val="24"/>
        </w:rPr>
        <w:t xml:space="preserve">nterested </w:t>
      </w:r>
      <w:r w:rsidR="005955F6">
        <w:rPr>
          <w:rFonts w:cs="Arial"/>
          <w:szCs w:val="24"/>
        </w:rPr>
        <w:t>p</w:t>
      </w:r>
      <w:r w:rsidR="006E63F8" w:rsidRPr="00092316">
        <w:rPr>
          <w:rFonts w:cs="Arial"/>
          <w:szCs w:val="24"/>
        </w:rPr>
        <w:t xml:space="preserve">arties and other </w:t>
      </w:r>
      <w:r w:rsidR="00D40324" w:rsidRPr="00092316">
        <w:rPr>
          <w:rFonts w:cs="Arial"/>
          <w:szCs w:val="24"/>
        </w:rPr>
        <w:t>persons</w:t>
      </w:r>
      <w:r w:rsidRPr="00092316">
        <w:rPr>
          <w:rFonts w:cs="Arial"/>
          <w:szCs w:val="24"/>
        </w:rPr>
        <w:t xml:space="preserve"> </w:t>
      </w:r>
      <w:r w:rsidR="00F240D8" w:rsidRPr="00092316">
        <w:rPr>
          <w:rFonts w:cs="Arial"/>
          <w:szCs w:val="24"/>
        </w:rPr>
        <w:t xml:space="preserve">each </w:t>
      </w:r>
      <w:r w:rsidRPr="00092316">
        <w:rPr>
          <w:rFonts w:cs="Arial"/>
          <w:szCs w:val="24"/>
        </w:rPr>
        <w:t>question</w:t>
      </w:r>
      <w:r w:rsidR="00F240D8" w:rsidRPr="00092316">
        <w:rPr>
          <w:rFonts w:cs="Arial"/>
          <w:szCs w:val="24"/>
        </w:rPr>
        <w:t xml:space="preserve"> is </w:t>
      </w:r>
      <w:r w:rsidRPr="00092316">
        <w:rPr>
          <w:rFonts w:cs="Arial"/>
          <w:szCs w:val="24"/>
        </w:rPr>
        <w:t>di</w:t>
      </w:r>
      <w:r w:rsidR="00F240D8" w:rsidRPr="00092316">
        <w:rPr>
          <w:rFonts w:cs="Arial"/>
          <w:szCs w:val="24"/>
        </w:rPr>
        <w:t>rected to</w:t>
      </w:r>
      <w:r w:rsidR="00D40324" w:rsidRPr="00092316">
        <w:rPr>
          <w:rFonts w:cs="Arial"/>
          <w:szCs w:val="24"/>
        </w:rPr>
        <w:t>. The ExA</w:t>
      </w:r>
      <w:r w:rsidR="000339C3" w:rsidRPr="00092316">
        <w:rPr>
          <w:rFonts w:cs="Arial"/>
          <w:szCs w:val="24"/>
        </w:rPr>
        <w:t xml:space="preserve"> would be grateful if all persons</w:t>
      </w:r>
      <w:r w:rsidR="00D40324" w:rsidRPr="00092316">
        <w:rPr>
          <w:rFonts w:cs="Arial"/>
          <w:szCs w:val="24"/>
        </w:rPr>
        <w:t xml:space="preserve"> named could answer all questions dir</w:t>
      </w:r>
      <w:r w:rsidR="00F240D8" w:rsidRPr="00092316">
        <w:rPr>
          <w:rFonts w:cs="Arial"/>
          <w:szCs w:val="24"/>
        </w:rPr>
        <w:t>ected to</w:t>
      </w:r>
      <w:r w:rsidR="000339C3" w:rsidRPr="00092316">
        <w:rPr>
          <w:rFonts w:cs="Arial"/>
          <w:szCs w:val="24"/>
        </w:rPr>
        <w:t xml:space="preserve"> them, providing a substantive response, or indicating</w:t>
      </w:r>
      <w:r w:rsidR="00D40324" w:rsidRPr="00092316">
        <w:rPr>
          <w:rFonts w:cs="Arial"/>
          <w:szCs w:val="24"/>
        </w:rPr>
        <w:t xml:space="preserve"> that the question is not rele</w:t>
      </w:r>
      <w:r w:rsidR="00786B02" w:rsidRPr="00092316">
        <w:rPr>
          <w:rFonts w:cs="Arial"/>
          <w:szCs w:val="24"/>
        </w:rPr>
        <w:t xml:space="preserve">vant to them for a reason. </w:t>
      </w:r>
      <w:r w:rsidR="008B4CF6" w:rsidRPr="00092316">
        <w:rPr>
          <w:rFonts w:cs="Arial"/>
          <w:szCs w:val="24"/>
        </w:rPr>
        <w:t xml:space="preserve">This </w:t>
      </w:r>
      <w:r w:rsidRPr="00092316">
        <w:rPr>
          <w:rFonts w:cs="Arial"/>
          <w:szCs w:val="24"/>
        </w:rPr>
        <w:t>do</w:t>
      </w:r>
      <w:r w:rsidR="00D40324" w:rsidRPr="00092316">
        <w:rPr>
          <w:rFonts w:cs="Arial"/>
          <w:szCs w:val="24"/>
        </w:rPr>
        <w:t xml:space="preserve">es not </w:t>
      </w:r>
      <w:r w:rsidR="00332F3C" w:rsidRPr="00092316">
        <w:rPr>
          <w:rFonts w:cs="Arial"/>
          <w:szCs w:val="24"/>
        </w:rPr>
        <w:t>prevent</w:t>
      </w:r>
      <w:r w:rsidR="00D40324" w:rsidRPr="00092316">
        <w:rPr>
          <w:rFonts w:cs="Arial"/>
          <w:szCs w:val="24"/>
        </w:rPr>
        <w:t xml:space="preserve"> an </w:t>
      </w:r>
      <w:r w:rsidRPr="00092316">
        <w:rPr>
          <w:rFonts w:cs="Arial"/>
          <w:szCs w:val="24"/>
        </w:rPr>
        <w:t xml:space="preserve">answer being provided to a question by </w:t>
      </w:r>
      <w:r w:rsidR="00332F3C" w:rsidRPr="00092316">
        <w:rPr>
          <w:rFonts w:cs="Arial"/>
          <w:szCs w:val="24"/>
        </w:rPr>
        <w:t>a person</w:t>
      </w:r>
      <w:r w:rsidR="00D40324" w:rsidRPr="00092316">
        <w:rPr>
          <w:rFonts w:cs="Arial"/>
          <w:szCs w:val="24"/>
        </w:rPr>
        <w:t xml:space="preserve"> to whom it </w:t>
      </w:r>
      <w:r w:rsidR="00332F3C" w:rsidRPr="00092316">
        <w:rPr>
          <w:rFonts w:cs="Arial"/>
          <w:szCs w:val="24"/>
        </w:rPr>
        <w:t>is</w:t>
      </w:r>
      <w:r w:rsidR="00D40324" w:rsidRPr="00092316">
        <w:rPr>
          <w:rFonts w:cs="Arial"/>
          <w:szCs w:val="24"/>
        </w:rPr>
        <w:t xml:space="preserve"> not directed</w:t>
      </w:r>
      <w:r w:rsidRPr="00092316">
        <w:rPr>
          <w:rFonts w:cs="Arial"/>
          <w:szCs w:val="24"/>
        </w:rPr>
        <w:t xml:space="preserve">, should the question </w:t>
      </w:r>
      <w:r w:rsidR="00332F3C" w:rsidRPr="00092316">
        <w:rPr>
          <w:rFonts w:cs="Arial"/>
          <w:szCs w:val="24"/>
        </w:rPr>
        <w:t>be relevant to their interests.</w:t>
      </w:r>
    </w:p>
    <w:p w14:paraId="35365F97" w14:textId="77777777" w:rsidR="0064389F" w:rsidRPr="00092316" w:rsidRDefault="0064389F" w:rsidP="006E2BE7">
      <w:pPr>
        <w:pStyle w:val="QuestionMainBodyText"/>
        <w:spacing w:before="0" w:after="0"/>
        <w:rPr>
          <w:rFonts w:cs="Arial"/>
          <w:szCs w:val="24"/>
        </w:rPr>
      </w:pPr>
    </w:p>
    <w:p w14:paraId="53C58D6B" w14:textId="03B5E359" w:rsidR="007D5556" w:rsidRDefault="00D40324" w:rsidP="0F54A57A">
      <w:pPr>
        <w:pStyle w:val="QuestionMainBodyText"/>
        <w:spacing w:before="0" w:after="0"/>
        <w:rPr>
          <w:rFonts w:cs="Arial"/>
        </w:rPr>
      </w:pPr>
      <w:r w:rsidRPr="0F54A57A">
        <w:rPr>
          <w:rFonts w:cs="Arial"/>
        </w:rPr>
        <w:t>Each question has a unique reference number</w:t>
      </w:r>
      <w:r w:rsidR="002F416C" w:rsidRPr="0F54A57A">
        <w:rPr>
          <w:rFonts w:cs="Arial"/>
        </w:rPr>
        <w:t xml:space="preserve"> which starts with </w:t>
      </w:r>
      <w:r w:rsidR="002F416C" w:rsidRPr="00B15812">
        <w:rPr>
          <w:rFonts w:cs="Arial"/>
        </w:rPr>
        <w:t>1</w:t>
      </w:r>
      <w:r w:rsidR="002F416C" w:rsidRPr="0F54A57A">
        <w:rPr>
          <w:rFonts w:cs="Arial"/>
        </w:rPr>
        <w:t xml:space="preserve"> (indicating that it is from </w:t>
      </w:r>
      <w:r w:rsidR="008B4CF6" w:rsidRPr="00B15812">
        <w:rPr>
          <w:rFonts w:cs="Arial"/>
        </w:rPr>
        <w:t>ExQ1</w:t>
      </w:r>
      <w:r w:rsidR="008B4CF6" w:rsidRPr="0F54A57A">
        <w:rPr>
          <w:rFonts w:cs="Arial"/>
        </w:rPr>
        <w:t>)</w:t>
      </w:r>
      <w:r w:rsidR="002F416C" w:rsidRPr="0F54A57A">
        <w:rPr>
          <w:rFonts w:cs="Arial"/>
        </w:rPr>
        <w:t xml:space="preserve"> and then has</w:t>
      </w:r>
      <w:r w:rsidRPr="0F54A57A">
        <w:rPr>
          <w:rFonts w:cs="Arial"/>
        </w:rPr>
        <w:t xml:space="preserve"> an issue</w:t>
      </w:r>
      <w:r w:rsidR="00786B02" w:rsidRPr="0F54A57A">
        <w:rPr>
          <w:rFonts w:cs="Arial"/>
        </w:rPr>
        <w:t xml:space="preserve"> number and a question number. </w:t>
      </w:r>
      <w:r w:rsidRPr="00100DD2">
        <w:rPr>
          <w:rFonts w:cs="Arial"/>
        </w:rPr>
        <w:t xml:space="preserve">For example, the first question on </w:t>
      </w:r>
      <w:r w:rsidR="00100DD2" w:rsidRPr="00100DD2">
        <w:rPr>
          <w:rFonts w:cs="Arial"/>
        </w:rPr>
        <w:t>general</w:t>
      </w:r>
      <w:r w:rsidR="002F416C" w:rsidRPr="00100DD2">
        <w:rPr>
          <w:rFonts w:cs="Arial"/>
        </w:rPr>
        <w:t xml:space="preserve"> and </w:t>
      </w:r>
      <w:r w:rsidR="00100DD2" w:rsidRPr="00100DD2">
        <w:rPr>
          <w:rFonts w:cs="Arial"/>
        </w:rPr>
        <w:t>cross topic</w:t>
      </w:r>
      <w:r w:rsidRPr="00100DD2">
        <w:rPr>
          <w:rFonts w:cs="Arial"/>
        </w:rPr>
        <w:t xml:space="preserve"> issues is identified as </w:t>
      </w:r>
      <w:r w:rsidR="00332F3C" w:rsidRPr="00100DD2">
        <w:rPr>
          <w:rFonts w:cs="Arial"/>
        </w:rPr>
        <w:t>Q</w:t>
      </w:r>
      <w:r w:rsidR="002F416C" w:rsidRPr="00100DD2">
        <w:rPr>
          <w:rFonts w:cs="Arial"/>
        </w:rPr>
        <w:t>1.</w:t>
      </w:r>
      <w:r w:rsidR="001D0BA9">
        <w:rPr>
          <w:rFonts w:cs="Arial"/>
        </w:rPr>
        <w:t>1</w:t>
      </w:r>
      <w:r w:rsidR="00332F3C" w:rsidRPr="00100DD2">
        <w:rPr>
          <w:rFonts w:cs="Arial"/>
        </w:rPr>
        <w:t>.1.</w:t>
      </w:r>
      <w:r w:rsidR="000339C3" w:rsidRPr="0F54A57A">
        <w:rPr>
          <w:rFonts w:cs="Arial"/>
        </w:rPr>
        <w:t xml:space="preserve"> </w:t>
      </w:r>
      <w:r w:rsidRPr="0F54A57A">
        <w:rPr>
          <w:rFonts w:cs="Arial"/>
        </w:rPr>
        <w:t>When you are answer</w:t>
      </w:r>
      <w:r w:rsidR="00332F3C" w:rsidRPr="0F54A57A">
        <w:rPr>
          <w:rFonts w:cs="Arial"/>
        </w:rPr>
        <w:t xml:space="preserve">ing </w:t>
      </w:r>
      <w:r w:rsidRPr="0F54A57A">
        <w:rPr>
          <w:rFonts w:cs="Arial"/>
        </w:rPr>
        <w:t xml:space="preserve">a question, please start your answer by quoting the unique reference </w:t>
      </w:r>
      <w:r w:rsidR="00332F3C" w:rsidRPr="0F54A57A">
        <w:rPr>
          <w:rFonts w:cs="Arial"/>
        </w:rPr>
        <w:t>number.</w:t>
      </w:r>
    </w:p>
    <w:p w14:paraId="2BEA882D" w14:textId="7108BE46" w:rsidR="0F54A57A" w:rsidRDefault="0F54A57A" w:rsidP="0F54A57A">
      <w:pPr>
        <w:pStyle w:val="QuestionMainBodyText"/>
        <w:spacing w:before="0" w:after="0"/>
        <w:rPr>
          <w:rFonts w:cs="Arial"/>
        </w:rPr>
      </w:pPr>
    </w:p>
    <w:p w14:paraId="4969804C" w14:textId="088A8776" w:rsidR="4833A245" w:rsidRDefault="4833A245" w:rsidP="0F54A57A">
      <w:pPr>
        <w:pStyle w:val="QuestionMainBodyText"/>
        <w:spacing w:before="0" w:after="0"/>
      </w:pPr>
      <w:r w:rsidRPr="0F54A57A">
        <w:rPr>
          <w:b/>
          <w:bCs/>
          <w:u w:val="single"/>
        </w:rPr>
        <w:t>Use of artificial intelligence (AI) in casework evidence</w:t>
      </w:r>
      <w:r w:rsidRPr="0F54A57A">
        <w:t xml:space="preserve"> </w:t>
      </w:r>
    </w:p>
    <w:p w14:paraId="6E687D2B" w14:textId="54D6BBAC" w:rsidR="0F54A57A" w:rsidRDefault="0F54A57A" w:rsidP="0F54A57A">
      <w:pPr>
        <w:pStyle w:val="QuestionMainBodyText"/>
        <w:spacing w:before="0" w:after="0"/>
      </w:pPr>
    </w:p>
    <w:p w14:paraId="3FB71DE0" w14:textId="24047443" w:rsidR="4833A245" w:rsidRDefault="4833A245" w:rsidP="0F54A57A">
      <w:pPr>
        <w:pStyle w:val="QuestionMainBodyText"/>
        <w:spacing w:before="0" w:after="0"/>
      </w:pPr>
      <w:r w:rsidRPr="0F54A57A">
        <w:t xml:space="preserve">If you use AI to create your submission, you should tell us that you have done this. You should specify which systems or tools you have used, the source of the information that the AI system has based its content on, and what information the AI has been used to create or alter. Further </w:t>
      </w:r>
      <w:r w:rsidRPr="0F54A57A">
        <w:lastRenderedPageBreak/>
        <w:t xml:space="preserve">information can be found in the Planning Inspectorate’s </w:t>
      </w:r>
      <w:hyperlink r:id="rId13">
        <w:r w:rsidRPr="0F54A57A">
          <w:rPr>
            <w:rStyle w:val="Hyperlink"/>
          </w:rPr>
          <w:t>guidance</w:t>
        </w:r>
      </w:hyperlink>
      <w:r w:rsidRPr="0F54A57A">
        <w:t xml:space="preserve">. By following this guidance, you will help the ExA to understand the origin and accuracy of the information submitted, thereby supporting fair and impartial decision-making. </w:t>
      </w:r>
      <w:r w:rsidRPr="0F54A57A">
        <w:rPr>
          <w:b/>
          <w:bCs/>
        </w:rPr>
        <w:t xml:space="preserve">If you do not declare the use of AI in any evidence submission where it has been used or remove evidence such as </w:t>
      </w:r>
      <w:r w:rsidR="6B736C88" w:rsidRPr="0F54A57A">
        <w:rPr>
          <w:b/>
          <w:bCs/>
        </w:rPr>
        <w:t>watermarks,</w:t>
      </w:r>
      <w:r w:rsidRPr="0F54A57A">
        <w:rPr>
          <w:b/>
          <w:bCs/>
        </w:rPr>
        <w:t xml:space="preserve"> we reserve the right to reject the submission.</w:t>
      </w:r>
    </w:p>
    <w:p w14:paraId="6416DD33" w14:textId="77777777" w:rsidR="00003FA4" w:rsidRDefault="00003FA4" w:rsidP="006E2BE7">
      <w:pPr>
        <w:pStyle w:val="QuestionMainBodyText"/>
        <w:spacing w:before="0" w:after="0"/>
        <w:rPr>
          <w:rFonts w:cs="Arial"/>
          <w:szCs w:val="24"/>
        </w:rPr>
      </w:pPr>
    </w:p>
    <w:p w14:paraId="581D9EA5" w14:textId="6090D9BF" w:rsidR="00003FA4" w:rsidRDefault="00003FA4" w:rsidP="006E2BE7">
      <w:pPr>
        <w:pStyle w:val="QuestionMainBodyText"/>
        <w:spacing w:before="0" w:after="0"/>
        <w:rPr>
          <w:rFonts w:cs="Arial"/>
          <w:szCs w:val="24"/>
        </w:rPr>
      </w:pPr>
      <w:r>
        <w:rPr>
          <w:rFonts w:cs="Arial"/>
          <w:szCs w:val="24"/>
        </w:rPr>
        <w:t xml:space="preserve">You should respond to the questions by using the </w:t>
      </w:r>
      <w:r w:rsidRPr="00CF7DFF">
        <w:rPr>
          <w:rFonts w:cs="Arial"/>
          <w:b/>
          <w:bCs/>
          <w:szCs w:val="24"/>
        </w:rPr>
        <w:t>Have your say</w:t>
      </w:r>
      <w:r>
        <w:rPr>
          <w:rFonts w:cs="Arial"/>
          <w:szCs w:val="24"/>
        </w:rPr>
        <w:t xml:space="preserve"> function on the </w:t>
      </w:r>
      <w:hyperlink r:id="rId14" w:history="1">
        <w:r w:rsidRPr="00792B78">
          <w:rPr>
            <w:rStyle w:val="Hyperlink"/>
            <w:rFonts w:cs="Arial"/>
            <w:szCs w:val="24"/>
          </w:rPr>
          <w:t>project page of the National Infrastructure website</w:t>
        </w:r>
      </w:hyperlink>
      <w:r>
        <w:rPr>
          <w:rFonts w:cs="Arial"/>
          <w:szCs w:val="24"/>
        </w:rPr>
        <w:t xml:space="preserve"> and selecting ‘Responses to Examining Authority’s </w:t>
      </w:r>
      <w:r w:rsidR="00BA6894">
        <w:rPr>
          <w:rFonts w:cs="Arial"/>
          <w:szCs w:val="24"/>
        </w:rPr>
        <w:t>f</w:t>
      </w:r>
      <w:r w:rsidRPr="00BA6894">
        <w:rPr>
          <w:rFonts w:cs="Arial"/>
          <w:szCs w:val="24"/>
        </w:rPr>
        <w:t>irst</w:t>
      </w:r>
      <w:r>
        <w:rPr>
          <w:rFonts w:cs="Arial"/>
          <w:szCs w:val="24"/>
        </w:rPr>
        <w:t xml:space="preserve"> </w:t>
      </w:r>
      <w:r w:rsidR="00BA6894">
        <w:rPr>
          <w:rFonts w:cs="Arial"/>
          <w:szCs w:val="24"/>
        </w:rPr>
        <w:t>w</w:t>
      </w:r>
      <w:r>
        <w:rPr>
          <w:rFonts w:cs="Arial"/>
          <w:szCs w:val="24"/>
        </w:rPr>
        <w:t xml:space="preserve">ritten </w:t>
      </w:r>
      <w:r w:rsidR="00BA6894">
        <w:rPr>
          <w:rFonts w:cs="Arial"/>
          <w:szCs w:val="24"/>
        </w:rPr>
        <w:t>q</w:t>
      </w:r>
      <w:r>
        <w:rPr>
          <w:rFonts w:cs="Arial"/>
          <w:szCs w:val="24"/>
        </w:rPr>
        <w:t>uestions (ExQ</w:t>
      </w:r>
      <w:r w:rsidRPr="00BA6894">
        <w:rPr>
          <w:rFonts w:cs="Arial"/>
          <w:szCs w:val="24"/>
        </w:rPr>
        <w:t>1</w:t>
      </w:r>
      <w:r>
        <w:rPr>
          <w:rFonts w:cs="Arial"/>
          <w:szCs w:val="24"/>
        </w:rPr>
        <w:t>)’ when asked.</w:t>
      </w:r>
    </w:p>
    <w:p w14:paraId="076927FD" w14:textId="77777777" w:rsidR="006713D4" w:rsidRDefault="006713D4" w:rsidP="006713D4">
      <w:pPr>
        <w:pStyle w:val="QuestionMainBodyText"/>
        <w:spacing w:before="0" w:after="0"/>
        <w:rPr>
          <w:rFonts w:cs="Arial"/>
          <w:szCs w:val="24"/>
        </w:rPr>
      </w:pPr>
    </w:p>
    <w:p w14:paraId="682FBCEB" w14:textId="77777777" w:rsidR="006713D4" w:rsidRDefault="006713D4" w:rsidP="006713D4">
      <w:pPr>
        <w:pStyle w:val="QuestionMainBodyText"/>
        <w:spacing w:before="0" w:after="0"/>
        <w:rPr>
          <w:rFonts w:cs="Arial"/>
          <w:szCs w:val="24"/>
        </w:rPr>
      </w:pPr>
      <w:r>
        <w:rPr>
          <w:rFonts w:cs="Arial"/>
          <w:szCs w:val="24"/>
        </w:rPr>
        <w:t>Download a copy of this</w:t>
      </w:r>
      <w:r w:rsidRPr="00092316">
        <w:rPr>
          <w:rFonts w:cs="Arial"/>
          <w:szCs w:val="24"/>
        </w:rPr>
        <w:t xml:space="preserve"> Microsoft Word version </w:t>
      </w:r>
      <w:r>
        <w:rPr>
          <w:rFonts w:cs="Arial"/>
          <w:szCs w:val="24"/>
        </w:rPr>
        <w:t>of the ExA’s written questions, enter your answers and save the document using an appropriate file name. You can then submit the completed document by choosing ‘Make a comment’ and selecting ‘Upload files’.</w:t>
      </w:r>
    </w:p>
    <w:p w14:paraId="08846122" w14:textId="77777777" w:rsidR="0064389F" w:rsidRPr="00092316" w:rsidRDefault="0064389F" w:rsidP="006E2BE7">
      <w:pPr>
        <w:pStyle w:val="QuestionMainBodyText"/>
        <w:spacing w:before="0" w:after="0"/>
        <w:rPr>
          <w:rFonts w:cs="Arial"/>
          <w:szCs w:val="24"/>
        </w:rPr>
      </w:pPr>
    </w:p>
    <w:p w14:paraId="53C58D70" w14:textId="28BD4F02" w:rsidR="00786B02" w:rsidRDefault="00786B02" w:rsidP="006E2BE7">
      <w:pPr>
        <w:spacing w:before="0" w:after="0"/>
      </w:pPr>
      <w:r w:rsidRPr="00112E51">
        <w:br w:type="page"/>
      </w:r>
    </w:p>
    <w:p w14:paraId="53C58D71" w14:textId="77777777" w:rsidR="002F4036" w:rsidRPr="00092316" w:rsidRDefault="00F240D8" w:rsidP="002F4036">
      <w:pPr>
        <w:pStyle w:val="QuestionMainBodyTextBold"/>
        <w:rPr>
          <w:rFonts w:cs="Arial"/>
          <w:szCs w:val="24"/>
        </w:rPr>
      </w:pPr>
      <w:r w:rsidRPr="00092316">
        <w:rPr>
          <w:rFonts w:cs="Arial"/>
          <w:szCs w:val="24"/>
        </w:rPr>
        <w:lastRenderedPageBreak/>
        <w:t>Abbreviations used</w:t>
      </w:r>
      <w:r w:rsidR="002F4036" w:rsidRPr="00092316">
        <w:rPr>
          <w:rFonts w:cs="Arial"/>
          <w:szCs w:val="24"/>
        </w:rPr>
        <w:t>:</w:t>
      </w:r>
    </w:p>
    <w:p w14:paraId="53C58D72" w14:textId="77777777" w:rsidR="002F4036" w:rsidRPr="00092316" w:rsidRDefault="002F4036" w:rsidP="002F4036">
      <w:pPr>
        <w:pStyle w:val="QuestionMainBodyTextBold"/>
        <w:rPr>
          <w:rFonts w:cs="Arial"/>
          <w:szCs w:val="24"/>
        </w:rPr>
      </w:pPr>
    </w:p>
    <w:tbl>
      <w:tblPr>
        <w:tblW w:w="5003" w:type="pct"/>
        <w:tblInd w:w="-5" w:type="dxa"/>
        <w:tblCellMar>
          <w:left w:w="0" w:type="dxa"/>
          <w:right w:w="0" w:type="dxa"/>
        </w:tblCellMar>
        <w:tblLook w:val="01E0" w:firstRow="1" w:lastRow="1" w:firstColumn="1" w:lastColumn="1" w:noHBand="0" w:noVBand="0"/>
      </w:tblPr>
      <w:tblGrid>
        <w:gridCol w:w="1515"/>
        <w:gridCol w:w="6003"/>
        <w:gridCol w:w="1278"/>
        <w:gridCol w:w="6349"/>
      </w:tblGrid>
      <w:tr w:rsidR="007707EE" w:rsidRPr="00092316" w14:paraId="0FBE9E6F" w14:textId="77777777" w:rsidTr="002A05C6">
        <w:tc>
          <w:tcPr>
            <w:tcW w:w="1515" w:type="dxa"/>
          </w:tcPr>
          <w:p w14:paraId="0BC1AB16" w14:textId="14CCA0F9" w:rsidR="007707EE" w:rsidRPr="009229B6" w:rsidRDefault="007707EE" w:rsidP="007707EE">
            <w:pPr>
              <w:pStyle w:val="TableTextBold"/>
              <w:rPr>
                <w:rFonts w:cs="Arial"/>
                <w:bCs/>
                <w:szCs w:val="24"/>
              </w:rPr>
            </w:pPr>
            <w:r w:rsidRPr="009229B6">
              <w:rPr>
                <w:rFonts w:cs="Arial"/>
                <w:bCs/>
                <w:szCs w:val="24"/>
              </w:rPr>
              <w:t>BESS</w:t>
            </w:r>
          </w:p>
        </w:tc>
        <w:tc>
          <w:tcPr>
            <w:tcW w:w="6003" w:type="dxa"/>
          </w:tcPr>
          <w:p w14:paraId="1FCD109C" w14:textId="0948316C" w:rsidR="007707EE" w:rsidRPr="00106A9A" w:rsidRDefault="007707EE" w:rsidP="007707EE">
            <w:pPr>
              <w:pStyle w:val="TableText"/>
              <w:rPr>
                <w:rFonts w:eastAsia="Arial" w:cs="Arial"/>
                <w:szCs w:val="24"/>
              </w:rPr>
            </w:pPr>
            <w:r w:rsidRPr="00106A9A">
              <w:rPr>
                <w:rFonts w:eastAsia="Arial" w:cs="Arial"/>
                <w:szCs w:val="24"/>
              </w:rPr>
              <w:t>battery energy storage system</w:t>
            </w:r>
            <w:r>
              <w:rPr>
                <w:rFonts w:eastAsia="Arial" w:cs="Arial"/>
                <w:szCs w:val="24"/>
              </w:rPr>
              <w:t xml:space="preserve"> </w:t>
            </w:r>
          </w:p>
        </w:tc>
        <w:tc>
          <w:tcPr>
            <w:tcW w:w="1278" w:type="dxa"/>
          </w:tcPr>
          <w:p w14:paraId="1902EB32" w14:textId="0A782853" w:rsidR="007707EE" w:rsidRDefault="00BE5B9F" w:rsidP="007707EE">
            <w:pPr>
              <w:pStyle w:val="TableTextBold"/>
              <w:ind w:left="105"/>
              <w:rPr>
                <w:rFonts w:cs="Arial"/>
                <w:bCs/>
                <w:szCs w:val="24"/>
              </w:rPr>
            </w:pPr>
            <w:r>
              <w:rPr>
                <w:rFonts w:cs="Arial"/>
                <w:bCs/>
                <w:szCs w:val="24"/>
              </w:rPr>
              <w:t>NCC</w:t>
            </w:r>
          </w:p>
        </w:tc>
        <w:tc>
          <w:tcPr>
            <w:tcW w:w="6349" w:type="dxa"/>
          </w:tcPr>
          <w:p w14:paraId="20058B52" w14:textId="27A501B9" w:rsidR="007707EE" w:rsidRPr="53B289C0" w:rsidRDefault="00A830EA" w:rsidP="007707EE">
            <w:pPr>
              <w:pStyle w:val="TableText"/>
              <w:rPr>
                <w:rFonts w:eastAsia="Arial" w:cs="Arial"/>
              </w:rPr>
            </w:pPr>
            <w:r>
              <w:rPr>
                <w:rFonts w:cs="Arial"/>
                <w:szCs w:val="24"/>
              </w:rPr>
              <w:t>Norfolk</w:t>
            </w:r>
            <w:r w:rsidR="00BE5B9F">
              <w:rPr>
                <w:rFonts w:cs="Arial"/>
                <w:szCs w:val="24"/>
              </w:rPr>
              <w:t xml:space="preserve"> County Council </w:t>
            </w:r>
          </w:p>
        </w:tc>
      </w:tr>
      <w:tr w:rsidR="008C59AE" w:rsidRPr="00092316" w14:paraId="53C58D7C" w14:textId="77777777" w:rsidTr="002A05C6">
        <w:tc>
          <w:tcPr>
            <w:tcW w:w="1515" w:type="dxa"/>
          </w:tcPr>
          <w:p w14:paraId="53C58D78" w14:textId="319CC238" w:rsidR="00341AE3" w:rsidRPr="009229B6" w:rsidRDefault="007707EE" w:rsidP="00112E51">
            <w:pPr>
              <w:pStyle w:val="TableTextBold"/>
              <w:rPr>
                <w:rFonts w:cs="Arial"/>
                <w:szCs w:val="24"/>
              </w:rPr>
            </w:pPr>
            <w:r>
              <w:rPr>
                <w:rFonts w:cs="Arial"/>
                <w:bCs/>
                <w:szCs w:val="24"/>
              </w:rPr>
              <w:t>BNG</w:t>
            </w:r>
          </w:p>
        </w:tc>
        <w:tc>
          <w:tcPr>
            <w:tcW w:w="6003" w:type="dxa"/>
          </w:tcPr>
          <w:p w14:paraId="53C58D79" w14:textId="41F11DC4" w:rsidR="00341AE3" w:rsidRPr="00092316" w:rsidRDefault="002C6EE9" w:rsidP="00112E51">
            <w:pPr>
              <w:pStyle w:val="TableText"/>
              <w:rPr>
                <w:rFonts w:cs="Arial"/>
                <w:szCs w:val="24"/>
              </w:rPr>
            </w:pPr>
            <w:r>
              <w:rPr>
                <w:rFonts w:eastAsia="Arial" w:cs="Arial"/>
                <w:szCs w:val="24"/>
              </w:rPr>
              <w:t>b</w:t>
            </w:r>
            <w:r w:rsidR="007707EE">
              <w:rPr>
                <w:rFonts w:eastAsia="Arial" w:cs="Arial"/>
                <w:szCs w:val="24"/>
              </w:rPr>
              <w:t xml:space="preserve">iodiversity </w:t>
            </w:r>
            <w:r>
              <w:rPr>
                <w:rFonts w:eastAsia="Arial" w:cs="Arial"/>
                <w:szCs w:val="24"/>
              </w:rPr>
              <w:t>n</w:t>
            </w:r>
            <w:r w:rsidR="007707EE">
              <w:rPr>
                <w:rFonts w:eastAsia="Arial" w:cs="Arial"/>
                <w:szCs w:val="24"/>
              </w:rPr>
              <w:t xml:space="preserve">et </w:t>
            </w:r>
            <w:r>
              <w:rPr>
                <w:rFonts w:eastAsia="Arial" w:cs="Arial"/>
                <w:szCs w:val="24"/>
              </w:rPr>
              <w:t>g</w:t>
            </w:r>
            <w:r w:rsidR="007707EE">
              <w:rPr>
                <w:rFonts w:eastAsia="Arial" w:cs="Arial"/>
                <w:szCs w:val="24"/>
              </w:rPr>
              <w:t>ain</w:t>
            </w:r>
          </w:p>
        </w:tc>
        <w:tc>
          <w:tcPr>
            <w:tcW w:w="1278" w:type="dxa"/>
          </w:tcPr>
          <w:p w14:paraId="53C58D7A" w14:textId="76C2155A" w:rsidR="00341AE3" w:rsidRPr="000A7C18" w:rsidRDefault="00BE5B9F" w:rsidP="00AD6C33">
            <w:pPr>
              <w:pStyle w:val="TableTextBold"/>
              <w:ind w:left="105"/>
              <w:rPr>
                <w:rFonts w:cs="Arial"/>
                <w:szCs w:val="24"/>
              </w:rPr>
            </w:pPr>
            <w:r w:rsidRPr="000A7C18">
              <w:rPr>
                <w:rFonts w:cs="Arial"/>
                <w:bCs/>
                <w:szCs w:val="24"/>
              </w:rPr>
              <w:t>NGET</w:t>
            </w:r>
          </w:p>
        </w:tc>
        <w:tc>
          <w:tcPr>
            <w:tcW w:w="6349" w:type="dxa"/>
          </w:tcPr>
          <w:p w14:paraId="53C58D7B" w14:textId="568D98C4" w:rsidR="00341AE3" w:rsidRPr="00092316" w:rsidRDefault="00BE5B9F" w:rsidP="00112E51">
            <w:pPr>
              <w:pStyle w:val="TableText"/>
              <w:rPr>
                <w:rFonts w:cs="Arial"/>
                <w:szCs w:val="24"/>
              </w:rPr>
            </w:pPr>
            <w:r>
              <w:rPr>
                <w:rFonts w:cs="Arial"/>
                <w:szCs w:val="24"/>
              </w:rPr>
              <w:t xml:space="preserve">National Grid </w:t>
            </w:r>
            <w:r w:rsidR="00076804">
              <w:rPr>
                <w:rFonts w:cs="Arial"/>
                <w:szCs w:val="24"/>
              </w:rPr>
              <w:t>Electricity</w:t>
            </w:r>
            <w:r>
              <w:rPr>
                <w:rFonts w:cs="Arial"/>
                <w:szCs w:val="24"/>
              </w:rPr>
              <w:t xml:space="preserve"> Transmission</w:t>
            </w:r>
          </w:p>
        </w:tc>
      </w:tr>
      <w:tr w:rsidR="00F8612F" w:rsidRPr="00092316" w14:paraId="49C0F70B" w14:textId="77777777" w:rsidTr="002A05C6">
        <w:tc>
          <w:tcPr>
            <w:tcW w:w="1515" w:type="dxa"/>
          </w:tcPr>
          <w:p w14:paraId="73557242" w14:textId="044E0BC5" w:rsidR="00F8612F" w:rsidRPr="009229B6" w:rsidRDefault="007707EE" w:rsidP="00112E51">
            <w:pPr>
              <w:pStyle w:val="TableTextBold"/>
              <w:rPr>
                <w:rFonts w:cs="Arial"/>
                <w:bCs/>
                <w:szCs w:val="24"/>
              </w:rPr>
            </w:pPr>
            <w:r w:rsidRPr="00E8603B">
              <w:rPr>
                <w:rFonts w:cs="Arial"/>
                <w:bCs/>
                <w:szCs w:val="24"/>
              </w:rPr>
              <w:t>CLG</w:t>
            </w:r>
          </w:p>
        </w:tc>
        <w:tc>
          <w:tcPr>
            <w:tcW w:w="6003" w:type="dxa"/>
          </w:tcPr>
          <w:p w14:paraId="300D348E" w14:textId="41263C3D" w:rsidR="00F8612F" w:rsidRPr="00106A9A" w:rsidRDefault="007707EE" w:rsidP="00112E51">
            <w:pPr>
              <w:pStyle w:val="TableText"/>
              <w:rPr>
                <w:rFonts w:eastAsia="Arial" w:cs="Arial"/>
                <w:szCs w:val="24"/>
              </w:rPr>
            </w:pPr>
            <w:r w:rsidRPr="00E8603B">
              <w:rPr>
                <w:rFonts w:cs="Arial"/>
              </w:rPr>
              <w:t>community liaison group</w:t>
            </w:r>
            <w:r w:rsidRPr="5884FB5E">
              <w:rPr>
                <w:rFonts w:cs="Arial"/>
                <w:b/>
                <w:bCs/>
              </w:rPr>
              <w:t xml:space="preserve"> </w:t>
            </w:r>
          </w:p>
        </w:tc>
        <w:tc>
          <w:tcPr>
            <w:tcW w:w="1278" w:type="dxa"/>
          </w:tcPr>
          <w:p w14:paraId="05A5F8B1" w14:textId="147BB958" w:rsidR="00F8612F" w:rsidRDefault="00BE5B9F" w:rsidP="00AD6C33">
            <w:pPr>
              <w:pStyle w:val="TableTextBold"/>
              <w:ind w:left="105"/>
              <w:rPr>
                <w:rFonts w:cs="Arial"/>
                <w:bCs/>
                <w:szCs w:val="24"/>
              </w:rPr>
            </w:pPr>
            <w:r>
              <w:rPr>
                <w:rFonts w:cs="Arial"/>
                <w:bCs/>
                <w:szCs w:val="24"/>
              </w:rPr>
              <w:t>NPPF</w:t>
            </w:r>
          </w:p>
        </w:tc>
        <w:tc>
          <w:tcPr>
            <w:tcW w:w="6349" w:type="dxa"/>
          </w:tcPr>
          <w:p w14:paraId="4B424E41" w14:textId="69821479" w:rsidR="00F8612F" w:rsidRDefault="00BE5B9F" w:rsidP="00112E51">
            <w:pPr>
              <w:pStyle w:val="TableText"/>
              <w:rPr>
                <w:rFonts w:cs="Arial"/>
                <w:szCs w:val="24"/>
              </w:rPr>
            </w:pPr>
            <w:r w:rsidRPr="20F4CCF3">
              <w:rPr>
                <w:rFonts w:cs="Arial"/>
              </w:rPr>
              <w:t xml:space="preserve">National Planning Policy Framework </w:t>
            </w:r>
          </w:p>
        </w:tc>
      </w:tr>
      <w:tr w:rsidR="008C59AE" w:rsidRPr="00092316" w14:paraId="53C58D81" w14:textId="77777777" w:rsidTr="002A05C6">
        <w:tc>
          <w:tcPr>
            <w:tcW w:w="1515" w:type="dxa"/>
          </w:tcPr>
          <w:p w14:paraId="53C58D7D" w14:textId="4DE67F0A" w:rsidR="00341AE3" w:rsidRPr="00E8603B" w:rsidRDefault="00D15381" w:rsidP="00112E51">
            <w:pPr>
              <w:pStyle w:val="TableTextBold"/>
              <w:rPr>
                <w:rFonts w:cs="Arial"/>
                <w:szCs w:val="24"/>
              </w:rPr>
            </w:pPr>
            <w:r>
              <w:rPr>
                <w:rFonts w:cs="Arial"/>
                <w:bCs/>
                <w:szCs w:val="24"/>
              </w:rPr>
              <w:t>d</w:t>
            </w:r>
            <w:r w:rsidR="00BE5B9F" w:rsidRPr="00E01536">
              <w:rPr>
                <w:rFonts w:cs="Arial"/>
                <w:bCs/>
                <w:szCs w:val="24"/>
              </w:rPr>
              <w:t>DCO</w:t>
            </w:r>
          </w:p>
        </w:tc>
        <w:tc>
          <w:tcPr>
            <w:tcW w:w="6003" w:type="dxa"/>
          </w:tcPr>
          <w:p w14:paraId="53C58D7E" w14:textId="4251CCE2" w:rsidR="00341AE3" w:rsidRPr="00092316" w:rsidRDefault="00D15381" w:rsidP="00112E51">
            <w:pPr>
              <w:pStyle w:val="TableText"/>
              <w:rPr>
                <w:rFonts w:cs="Arial"/>
                <w:szCs w:val="24"/>
              </w:rPr>
            </w:pPr>
            <w:r>
              <w:rPr>
                <w:rFonts w:cs="Arial"/>
                <w:szCs w:val="24"/>
              </w:rPr>
              <w:t xml:space="preserve">draft </w:t>
            </w:r>
            <w:r w:rsidR="007707EE">
              <w:rPr>
                <w:rFonts w:cs="Arial"/>
                <w:szCs w:val="24"/>
              </w:rPr>
              <w:t>Development Consent Order</w:t>
            </w:r>
          </w:p>
        </w:tc>
        <w:tc>
          <w:tcPr>
            <w:tcW w:w="1278" w:type="dxa"/>
          </w:tcPr>
          <w:p w14:paraId="53C58D7F" w14:textId="3E5845F1" w:rsidR="00341AE3" w:rsidRPr="004A292C" w:rsidRDefault="00BE5B9F" w:rsidP="00AD6C33">
            <w:pPr>
              <w:pStyle w:val="TableTextBold"/>
              <w:ind w:left="105"/>
              <w:rPr>
                <w:rFonts w:cs="Arial"/>
                <w:szCs w:val="24"/>
              </w:rPr>
            </w:pPr>
            <w:r w:rsidRPr="004A292C">
              <w:rPr>
                <w:rFonts w:cs="Arial"/>
                <w:bCs/>
                <w:szCs w:val="24"/>
              </w:rPr>
              <w:t>NPS</w:t>
            </w:r>
          </w:p>
        </w:tc>
        <w:tc>
          <w:tcPr>
            <w:tcW w:w="6349" w:type="dxa"/>
          </w:tcPr>
          <w:p w14:paraId="53C58D80" w14:textId="4F0E455D" w:rsidR="00341AE3" w:rsidRPr="00092316" w:rsidRDefault="005E4725" w:rsidP="00112E51">
            <w:pPr>
              <w:pStyle w:val="TableText"/>
              <w:rPr>
                <w:rFonts w:cs="Arial"/>
                <w:szCs w:val="24"/>
              </w:rPr>
            </w:pPr>
            <w:r>
              <w:rPr>
                <w:rFonts w:cs="Arial"/>
                <w:szCs w:val="24"/>
              </w:rPr>
              <w:t>N</w:t>
            </w:r>
            <w:r w:rsidR="00BE5B9F">
              <w:rPr>
                <w:rFonts w:cs="Arial"/>
                <w:szCs w:val="24"/>
              </w:rPr>
              <w:t xml:space="preserve">ational </w:t>
            </w:r>
            <w:r>
              <w:rPr>
                <w:rFonts w:cs="Arial"/>
                <w:szCs w:val="24"/>
              </w:rPr>
              <w:t>P</w:t>
            </w:r>
            <w:r w:rsidR="00BE5B9F">
              <w:rPr>
                <w:rFonts w:cs="Arial"/>
                <w:szCs w:val="24"/>
              </w:rPr>
              <w:t xml:space="preserve">olicy </w:t>
            </w:r>
            <w:r>
              <w:rPr>
                <w:rFonts w:cs="Arial"/>
                <w:szCs w:val="24"/>
              </w:rPr>
              <w:t>S</w:t>
            </w:r>
            <w:r w:rsidR="00BE5B9F">
              <w:rPr>
                <w:rFonts w:cs="Arial"/>
                <w:szCs w:val="24"/>
              </w:rPr>
              <w:t>tatement</w:t>
            </w:r>
          </w:p>
        </w:tc>
      </w:tr>
      <w:tr w:rsidR="00506E1D" w:rsidRPr="00092316" w14:paraId="16C84745" w14:textId="77777777" w:rsidTr="002A05C6">
        <w:tc>
          <w:tcPr>
            <w:tcW w:w="1515" w:type="dxa"/>
          </w:tcPr>
          <w:p w14:paraId="5B2CA7CD" w14:textId="6CA46E94" w:rsidR="00506E1D" w:rsidRPr="00E01536" w:rsidRDefault="00506E1D" w:rsidP="00506E1D">
            <w:pPr>
              <w:pStyle w:val="TableTextBold"/>
              <w:rPr>
                <w:rFonts w:cs="Arial"/>
                <w:bCs/>
                <w:szCs w:val="24"/>
              </w:rPr>
            </w:pPr>
            <w:r>
              <w:rPr>
                <w:rFonts w:cs="Arial"/>
                <w:bCs/>
                <w:szCs w:val="24"/>
              </w:rPr>
              <w:t>EIA</w:t>
            </w:r>
          </w:p>
        </w:tc>
        <w:tc>
          <w:tcPr>
            <w:tcW w:w="6003" w:type="dxa"/>
          </w:tcPr>
          <w:p w14:paraId="5B2E3AC3" w14:textId="7B3307DE" w:rsidR="00506E1D" w:rsidRDefault="00506E1D" w:rsidP="00506E1D">
            <w:pPr>
              <w:pStyle w:val="TableText"/>
              <w:rPr>
                <w:rFonts w:cs="Arial"/>
                <w:szCs w:val="24"/>
              </w:rPr>
            </w:pPr>
            <w:r>
              <w:rPr>
                <w:rFonts w:cs="Arial"/>
                <w:szCs w:val="24"/>
              </w:rPr>
              <w:t>environmental impact assessment</w:t>
            </w:r>
          </w:p>
        </w:tc>
        <w:tc>
          <w:tcPr>
            <w:tcW w:w="1278" w:type="dxa"/>
          </w:tcPr>
          <w:p w14:paraId="17913C22" w14:textId="57FA2B14" w:rsidR="00506E1D" w:rsidRPr="004A292C" w:rsidRDefault="00BE5B9F" w:rsidP="00506E1D">
            <w:pPr>
              <w:pStyle w:val="TableTextBold"/>
              <w:ind w:left="105"/>
              <w:rPr>
                <w:rFonts w:cs="Arial"/>
                <w:bCs/>
                <w:szCs w:val="24"/>
              </w:rPr>
            </w:pPr>
            <w:r w:rsidRPr="009275E7">
              <w:rPr>
                <w:rFonts w:cs="Arial"/>
                <w:bCs/>
                <w:szCs w:val="24"/>
              </w:rPr>
              <w:t>oCEMP</w:t>
            </w:r>
          </w:p>
        </w:tc>
        <w:tc>
          <w:tcPr>
            <w:tcW w:w="6349" w:type="dxa"/>
          </w:tcPr>
          <w:p w14:paraId="39BCB068" w14:textId="33538B36" w:rsidR="00506E1D" w:rsidRDefault="00BE5B9F" w:rsidP="00506E1D">
            <w:pPr>
              <w:pStyle w:val="TableText"/>
              <w:rPr>
                <w:rFonts w:cs="Arial"/>
                <w:szCs w:val="24"/>
              </w:rPr>
            </w:pPr>
            <w:r>
              <w:rPr>
                <w:rFonts w:eastAsia="Arial" w:cs="Arial"/>
                <w:color w:val="000000" w:themeColor="text1"/>
              </w:rPr>
              <w:t>outline Construction Environmental Management Plan</w:t>
            </w:r>
          </w:p>
        </w:tc>
      </w:tr>
      <w:tr w:rsidR="008C59AE" w:rsidRPr="00092316" w14:paraId="53C58D86" w14:textId="77777777" w:rsidTr="002A05C6">
        <w:tc>
          <w:tcPr>
            <w:tcW w:w="1515" w:type="dxa"/>
          </w:tcPr>
          <w:p w14:paraId="53C58D82" w14:textId="6FC1C343" w:rsidR="00341AE3" w:rsidRPr="00E01536" w:rsidRDefault="00506E1D" w:rsidP="00112E51">
            <w:pPr>
              <w:pStyle w:val="TableTextBold"/>
              <w:rPr>
                <w:rFonts w:cs="Arial"/>
                <w:szCs w:val="24"/>
              </w:rPr>
            </w:pPr>
            <w:r w:rsidRPr="005C51C8">
              <w:rPr>
                <w:rFonts w:cs="Arial"/>
                <w:bCs/>
                <w:szCs w:val="24"/>
              </w:rPr>
              <w:t>ES</w:t>
            </w:r>
          </w:p>
        </w:tc>
        <w:tc>
          <w:tcPr>
            <w:tcW w:w="6003" w:type="dxa"/>
          </w:tcPr>
          <w:p w14:paraId="53C58D83" w14:textId="776CC5AA" w:rsidR="00341AE3" w:rsidRPr="00092316" w:rsidRDefault="00506E1D" w:rsidP="00112E51">
            <w:pPr>
              <w:pStyle w:val="TableText"/>
              <w:rPr>
                <w:rFonts w:cs="Arial"/>
                <w:szCs w:val="24"/>
              </w:rPr>
            </w:pPr>
            <w:r>
              <w:rPr>
                <w:rFonts w:cs="Arial"/>
                <w:szCs w:val="24"/>
              </w:rPr>
              <w:t>Environmental Statement</w:t>
            </w:r>
          </w:p>
        </w:tc>
        <w:tc>
          <w:tcPr>
            <w:tcW w:w="1278" w:type="dxa"/>
          </w:tcPr>
          <w:p w14:paraId="53C58D84" w14:textId="27107481" w:rsidR="00341AE3" w:rsidRPr="00090D49" w:rsidRDefault="00BE5B9F" w:rsidP="00AD6C33">
            <w:pPr>
              <w:pStyle w:val="TableTextBold"/>
              <w:ind w:left="105"/>
              <w:rPr>
                <w:rFonts w:cs="Arial"/>
                <w:szCs w:val="24"/>
              </w:rPr>
            </w:pPr>
            <w:r w:rsidRPr="00090D49">
              <w:rPr>
                <w:rFonts w:cs="Arial"/>
                <w:bCs/>
                <w:szCs w:val="24"/>
              </w:rPr>
              <w:t>oOEMP</w:t>
            </w:r>
          </w:p>
        </w:tc>
        <w:tc>
          <w:tcPr>
            <w:tcW w:w="6349" w:type="dxa"/>
          </w:tcPr>
          <w:p w14:paraId="53C58D85" w14:textId="3D524331" w:rsidR="00341AE3" w:rsidRPr="00092316" w:rsidRDefault="00426885" w:rsidP="00112E51">
            <w:pPr>
              <w:pStyle w:val="TableText"/>
              <w:rPr>
                <w:rFonts w:cs="Arial"/>
                <w:szCs w:val="24"/>
              </w:rPr>
            </w:pPr>
            <w:r w:rsidRPr="00090D49">
              <w:rPr>
                <w:rFonts w:cs="Arial"/>
              </w:rPr>
              <w:t xml:space="preserve">outline </w:t>
            </w:r>
            <w:r w:rsidR="00BE5B9F" w:rsidRPr="00090D49">
              <w:rPr>
                <w:rFonts w:cs="Arial"/>
              </w:rPr>
              <w:t>Operational</w:t>
            </w:r>
            <w:r w:rsidRPr="00090D49">
              <w:rPr>
                <w:rFonts w:cs="Arial"/>
              </w:rPr>
              <w:t xml:space="preserve"> Environmental Management Plan</w:t>
            </w:r>
          </w:p>
        </w:tc>
      </w:tr>
      <w:tr w:rsidR="00E30FBF" w:rsidRPr="00092316" w14:paraId="13E34C89" w14:textId="77777777" w:rsidTr="002A05C6">
        <w:tc>
          <w:tcPr>
            <w:tcW w:w="1515" w:type="dxa"/>
          </w:tcPr>
          <w:p w14:paraId="20E01EF8" w14:textId="29D37DBE" w:rsidR="00E30FBF" w:rsidRDefault="00E30FBF" w:rsidP="00E30FBF">
            <w:pPr>
              <w:pStyle w:val="TableTextBold"/>
              <w:rPr>
                <w:rFonts w:cs="Arial"/>
                <w:bCs/>
                <w:szCs w:val="24"/>
              </w:rPr>
            </w:pPr>
            <w:r>
              <w:rPr>
                <w:rFonts w:cs="Arial"/>
                <w:bCs/>
                <w:szCs w:val="24"/>
              </w:rPr>
              <w:t>ExA</w:t>
            </w:r>
          </w:p>
        </w:tc>
        <w:tc>
          <w:tcPr>
            <w:tcW w:w="6003" w:type="dxa"/>
          </w:tcPr>
          <w:p w14:paraId="5110E0CA" w14:textId="4B6595D2" w:rsidR="00E30FBF" w:rsidRPr="008C2C4E" w:rsidRDefault="00E30FBF" w:rsidP="00E30FBF">
            <w:pPr>
              <w:pStyle w:val="TableText"/>
              <w:rPr>
                <w:rFonts w:cs="Arial"/>
                <w:szCs w:val="24"/>
              </w:rPr>
            </w:pPr>
            <w:r>
              <w:rPr>
                <w:rFonts w:cs="Arial"/>
                <w:szCs w:val="24"/>
              </w:rPr>
              <w:t>Examining Authority</w:t>
            </w:r>
          </w:p>
        </w:tc>
        <w:tc>
          <w:tcPr>
            <w:tcW w:w="1278" w:type="dxa"/>
          </w:tcPr>
          <w:p w14:paraId="0F8C9747" w14:textId="17E88FD6" w:rsidR="00E30FBF" w:rsidRPr="00AA350D" w:rsidRDefault="00BE5B9F" w:rsidP="00E30FBF">
            <w:pPr>
              <w:pStyle w:val="TableTextBold"/>
              <w:ind w:left="105"/>
              <w:rPr>
                <w:rFonts w:cs="Arial"/>
                <w:bCs/>
                <w:szCs w:val="24"/>
              </w:rPr>
            </w:pPr>
            <w:r>
              <w:rPr>
                <w:rFonts w:cs="Arial"/>
                <w:bCs/>
                <w:szCs w:val="24"/>
              </w:rPr>
              <w:t>oCTMP</w:t>
            </w:r>
          </w:p>
        </w:tc>
        <w:tc>
          <w:tcPr>
            <w:tcW w:w="6349" w:type="dxa"/>
          </w:tcPr>
          <w:p w14:paraId="1F9435DE" w14:textId="4FE2C0D6" w:rsidR="00E30FBF" w:rsidRDefault="00E30FBF" w:rsidP="00E30FBF">
            <w:pPr>
              <w:pStyle w:val="TableText"/>
              <w:rPr>
                <w:rFonts w:cs="Arial"/>
                <w:szCs w:val="24"/>
              </w:rPr>
            </w:pPr>
            <w:r w:rsidRPr="32231416">
              <w:rPr>
                <w:rFonts w:eastAsia="Arial" w:cs="Arial"/>
                <w:color w:val="000000" w:themeColor="text1"/>
              </w:rPr>
              <w:t xml:space="preserve">outline </w:t>
            </w:r>
            <w:r w:rsidR="00BE5B9F" w:rsidRPr="32231416">
              <w:rPr>
                <w:rFonts w:eastAsia="Arial" w:cs="Arial"/>
                <w:color w:val="000000" w:themeColor="text1"/>
              </w:rPr>
              <w:t>Construction Traffic</w:t>
            </w:r>
            <w:r w:rsidRPr="32231416">
              <w:rPr>
                <w:rFonts w:eastAsia="Arial" w:cs="Arial"/>
                <w:color w:val="000000" w:themeColor="text1"/>
              </w:rPr>
              <w:t xml:space="preserve"> Management Plan</w:t>
            </w:r>
            <w:r w:rsidR="00BE5B9F" w:rsidRPr="32231416">
              <w:rPr>
                <w:rFonts w:eastAsia="Arial" w:cs="Arial"/>
                <w:color w:val="000000" w:themeColor="text1"/>
              </w:rPr>
              <w:t xml:space="preserve"> </w:t>
            </w:r>
          </w:p>
        </w:tc>
      </w:tr>
      <w:tr w:rsidR="008C59AE" w:rsidRPr="00092316" w14:paraId="53C58D8B" w14:textId="77777777" w:rsidTr="002A05C6">
        <w:tc>
          <w:tcPr>
            <w:tcW w:w="1515" w:type="dxa"/>
          </w:tcPr>
          <w:p w14:paraId="53C58D87" w14:textId="0D99E2D0" w:rsidR="00341AE3" w:rsidRPr="005C51C8" w:rsidRDefault="004938B2" w:rsidP="00112E51">
            <w:pPr>
              <w:pStyle w:val="TableTextBold"/>
              <w:rPr>
                <w:rFonts w:cs="Arial"/>
                <w:szCs w:val="24"/>
              </w:rPr>
            </w:pPr>
            <w:r>
              <w:rPr>
                <w:rFonts w:cs="Arial"/>
                <w:bCs/>
                <w:szCs w:val="24"/>
              </w:rPr>
              <w:t>ExQ</w:t>
            </w:r>
          </w:p>
        </w:tc>
        <w:tc>
          <w:tcPr>
            <w:tcW w:w="6003" w:type="dxa"/>
          </w:tcPr>
          <w:p w14:paraId="53C58D88" w14:textId="72986F90" w:rsidR="00143CD6" w:rsidRPr="00092316" w:rsidRDefault="008C2C4E" w:rsidP="009876C8">
            <w:pPr>
              <w:pStyle w:val="TableText"/>
              <w:rPr>
                <w:rFonts w:cs="Arial"/>
                <w:szCs w:val="24"/>
              </w:rPr>
            </w:pPr>
            <w:r w:rsidRPr="008C2C4E">
              <w:rPr>
                <w:rFonts w:cs="Arial"/>
                <w:szCs w:val="24"/>
              </w:rPr>
              <w:t>Examining Authority’s written questions </w:t>
            </w:r>
          </w:p>
        </w:tc>
        <w:tc>
          <w:tcPr>
            <w:tcW w:w="1278" w:type="dxa"/>
          </w:tcPr>
          <w:p w14:paraId="53C58D89" w14:textId="490C9F25" w:rsidR="00341AE3" w:rsidRPr="009275E7" w:rsidRDefault="00BE5B9F" w:rsidP="00AD6C33">
            <w:pPr>
              <w:pStyle w:val="TableTextBold"/>
              <w:ind w:left="105"/>
              <w:rPr>
                <w:rFonts w:cs="Arial"/>
                <w:szCs w:val="24"/>
              </w:rPr>
            </w:pPr>
            <w:r w:rsidRPr="00AA350D">
              <w:rPr>
                <w:rFonts w:cs="Arial"/>
                <w:bCs/>
                <w:szCs w:val="24"/>
              </w:rPr>
              <w:t>PRoW</w:t>
            </w:r>
          </w:p>
        </w:tc>
        <w:tc>
          <w:tcPr>
            <w:tcW w:w="6349" w:type="dxa"/>
          </w:tcPr>
          <w:p w14:paraId="53C58D8A" w14:textId="04421A46" w:rsidR="00142254" w:rsidRPr="00092316" w:rsidRDefault="00BE5B9F" w:rsidP="001C3643">
            <w:pPr>
              <w:pStyle w:val="TableText"/>
              <w:rPr>
                <w:rFonts w:cs="Arial"/>
                <w:szCs w:val="24"/>
              </w:rPr>
            </w:pPr>
            <w:r>
              <w:rPr>
                <w:rFonts w:cs="Arial"/>
                <w:szCs w:val="24"/>
              </w:rPr>
              <w:t>public rights of way</w:t>
            </w:r>
          </w:p>
        </w:tc>
      </w:tr>
      <w:tr w:rsidR="00EB2463" w:rsidRPr="00092316" w14:paraId="53C58D90" w14:textId="77777777" w:rsidTr="002A05C6">
        <w:tc>
          <w:tcPr>
            <w:tcW w:w="1515" w:type="dxa"/>
          </w:tcPr>
          <w:p w14:paraId="53C58D8C" w14:textId="65AE6C77" w:rsidR="00EB2463" w:rsidRPr="004A2715" w:rsidRDefault="00EB2463" w:rsidP="00EB2463">
            <w:pPr>
              <w:pStyle w:val="TableTextBold"/>
              <w:rPr>
                <w:rFonts w:cs="Arial"/>
                <w:szCs w:val="24"/>
              </w:rPr>
            </w:pPr>
            <w:r w:rsidRPr="00B56920">
              <w:rPr>
                <w:rFonts w:cs="Arial"/>
                <w:szCs w:val="24"/>
              </w:rPr>
              <w:t>EN-1</w:t>
            </w:r>
          </w:p>
        </w:tc>
        <w:tc>
          <w:tcPr>
            <w:tcW w:w="6003" w:type="dxa"/>
          </w:tcPr>
          <w:p w14:paraId="53C58D8D" w14:textId="508461EE" w:rsidR="00EB2463" w:rsidRPr="00092316" w:rsidRDefault="00EB2463" w:rsidP="00EB2463">
            <w:pPr>
              <w:pStyle w:val="TableText"/>
              <w:rPr>
                <w:rFonts w:cs="Arial"/>
                <w:szCs w:val="24"/>
              </w:rPr>
            </w:pPr>
            <w:r w:rsidRPr="0038467D">
              <w:rPr>
                <w:rFonts w:cs="Arial"/>
                <w:szCs w:val="24"/>
              </w:rPr>
              <w:t>Overarching National Policy Statement for Energy</w:t>
            </w:r>
            <w:r w:rsidR="009A50B4">
              <w:rPr>
                <w:rFonts w:cs="Arial"/>
                <w:szCs w:val="24"/>
              </w:rPr>
              <w:t>,</w:t>
            </w:r>
            <w:r>
              <w:rPr>
                <w:rFonts w:cs="Arial"/>
                <w:szCs w:val="24"/>
              </w:rPr>
              <w:t xml:space="preserve"> 2025</w:t>
            </w:r>
          </w:p>
        </w:tc>
        <w:tc>
          <w:tcPr>
            <w:tcW w:w="1278" w:type="dxa"/>
          </w:tcPr>
          <w:p w14:paraId="53C58D8E" w14:textId="54D7D2CF" w:rsidR="00EB2463" w:rsidRPr="00AA350D" w:rsidRDefault="00EB2463" w:rsidP="00EB2463">
            <w:pPr>
              <w:pStyle w:val="TableTextBold"/>
              <w:ind w:left="105"/>
              <w:rPr>
                <w:rFonts w:cs="Arial"/>
                <w:szCs w:val="24"/>
              </w:rPr>
            </w:pPr>
            <w:r>
              <w:rPr>
                <w:rFonts w:cs="Arial"/>
                <w:szCs w:val="24"/>
              </w:rPr>
              <w:t>PV</w:t>
            </w:r>
          </w:p>
        </w:tc>
        <w:tc>
          <w:tcPr>
            <w:tcW w:w="6349" w:type="dxa"/>
          </w:tcPr>
          <w:p w14:paraId="53C58D8F" w14:textId="7BAA35B4" w:rsidR="00EB2463" w:rsidRPr="00092316" w:rsidRDefault="00EB2463" w:rsidP="00EB2463">
            <w:pPr>
              <w:pStyle w:val="TableText"/>
              <w:rPr>
                <w:rFonts w:cs="Arial"/>
                <w:szCs w:val="24"/>
              </w:rPr>
            </w:pPr>
            <w:r>
              <w:rPr>
                <w:rFonts w:cs="Arial"/>
                <w:szCs w:val="24"/>
              </w:rPr>
              <w:t>photovoltaic</w:t>
            </w:r>
          </w:p>
        </w:tc>
      </w:tr>
      <w:tr w:rsidR="00EB2463" w:rsidRPr="00092316" w14:paraId="53C58D95" w14:textId="77777777" w:rsidTr="002A05C6">
        <w:tc>
          <w:tcPr>
            <w:tcW w:w="1515" w:type="dxa"/>
          </w:tcPr>
          <w:p w14:paraId="53C58D91" w14:textId="36E2F4EA" w:rsidR="00EB2463" w:rsidRPr="00B56920" w:rsidRDefault="00EB2463" w:rsidP="00EB2463">
            <w:pPr>
              <w:pStyle w:val="TableTextBold"/>
              <w:rPr>
                <w:rFonts w:cs="Arial"/>
                <w:szCs w:val="24"/>
              </w:rPr>
            </w:pPr>
            <w:r>
              <w:rPr>
                <w:rFonts w:cs="Arial"/>
                <w:szCs w:val="24"/>
              </w:rPr>
              <w:t>EN-5</w:t>
            </w:r>
          </w:p>
        </w:tc>
        <w:tc>
          <w:tcPr>
            <w:tcW w:w="6003" w:type="dxa"/>
          </w:tcPr>
          <w:p w14:paraId="53C58D92" w14:textId="3BDA7CDD" w:rsidR="00EB2463" w:rsidRPr="00092316" w:rsidRDefault="00EB2463" w:rsidP="00EB2463">
            <w:pPr>
              <w:pStyle w:val="TableText"/>
              <w:rPr>
                <w:rFonts w:cs="Arial"/>
                <w:szCs w:val="24"/>
              </w:rPr>
            </w:pPr>
            <w:r w:rsidRPr="00181216">
              <w:rPr>
                <w:rFonts w:cs="Arial"/>
              </w:rPr>
              <w:t>NPS for Electricity Networks Infrastructure, 2025</w:t>
            </w:r>
          </w:p>
        </w:tc>
        <w:tc>
          <w:tcPr>
            <w:tcW w:w="1278" w:type="dxa"/>
          </w:tcPr>
          <w:p w14:paraId="53C58D93" w14:textId="290F8896" w:rsidR="00EB2463" w:rsidRPr="00092316" w:rsidRDefault="00EB2463" w:rsidP="00EB2463">
            <w:pPr>
              <w:pStyle w:val="TableTextBold"/>
              <w:ind w:left="105"/>
              <w:rPr>
                <w:rFonts w:cs="Arial"/>
                <w:b w:val="0"/>
                <w:szCs w:val="24"/>
              </w:rPr>
            </w:pPr>
            <w:r w:rsidRPr="00092316">
              <w:rPr>
                <w:rFonts w:cs="Arial"/>
                <w:szCs w:val="24"/>
              </w:rPr>
              <w:t>R</w:t>
            </w:r>
          </w:p>
        </w:tc>
        <w:tc>
          <w:tcPr>
            <w:tcW w:w="6349" w:type="dxa"/>
          </w:tcPr>
          <w:p w14:paraId="53C58D94" w14:textId="5DB9ABD3" w:rsidR="00EB2463" w:rsidRPr="00092316" w:rsidRDefault="00EB2463" w:rsidP="00EB2463">
            <w:pPr>
              <w:pStyle w:val="TableText"/>
              <w:rPr>
                <w:rFonts w:cs="Arial"/>
                <w:szCs w:val="24"/>
              </w:rPr>
            </w:pPr>
            <w:r>
              <w:rPr>
                <w:rFonts w:cs="Arial"/>
                <w:szCs w:val="24"/>
              </w:rPr>
              <w:t>r</w:t>
            </w:r>
            <w:r w:rsidRPr="00092316">
              <w:rPr>
                <w:rFonts w:cs="Arial"/>
                <w:szCs w:val="24"/>
              </w:rPr>
              <w:t>equirement</w:t>
            </w:r>
          </w:p>
        </w:tc>
      </w:tr>
      <w:tr w:rsidR="00EB2463" w:rsidRPr="00092316" w14:paraId="53C58D9A" w14:textId="77777777" w:rsidTr="002A05C6">
        <w:tc>
          <w:tcPr>
            <w:tcW w:w="1515" w:type="dxa"/>
          </w:tcPr>
          <w:p w14:paraId="53C58D96" w14:textId="6F11F3CE" w:rsidR="00EB2463" w:rsidRPr="000F2219" w:rsidRDefault="00EB2463" w:rsidP="00EB2463">
            <w:pPr>
              <w:pStyle w:val="TableTextBold"/>
              <w:rPr>
                <w:rFonts w:cs="Arial"/>
                <w:szCs w:val="24"/>
              </w:rPr>
            </w:pPr>
            <w:r w:rsidRPr="004A2715">
              <w:rPr>
                <w:rFonts w:cs="Arial"/>
                <w:bCs/>
                <w:szCs w:val="24"/>
              </w:rPr>
              <w:t>FP</w:t>
            </w:r>
          </w:p>
        </w:tc>
        <w:tc>
          <w:tcPr>
            <w:tcW w:w="6003" w:type="dxa"/>
          </w:tcPr>
          <w:p w14:paraId="53C58D97" w14:textId="1EC31974" w:rsidR="00EB2463" w:rsidRPr="00092316" w:rsidRDefault="00EB2463" w:rsidP="00EB2463">
            <w:pPr>
              <w:pStyle w:val="TableText"/>
              <w:rPr>
                <w:rFonts w:cs="Arial"/>
                <w:szCs w:val="24"/>
              </w:rPr>
            </w:pPr>
            <w:r>
              <w:rPr>
                <w:rFonts w:cs="Arial"/>
                <w:szCs w:val="24"/>
              </w:rPr>
              <w:t>Footpath</w:t>
            </w:r>
          </w:p>
        </w:tc>
        <w:tc>
          <w:tcPr>
            <w:tcW w:w="1278" w:type="dxa"/>
          </w:tcPr>
          <w:p w14:paraId="53C58D98" w14:textId="52A1F401" w:rsidR="00EB2463" w:rsidRPr="00187F15" w:rsidRDefault="00EB2463" w:rsidP="00EB2463">
            <w:pPr>
              <w:pStyle w:val="TableTextBold"/>
              <w:ind w:left="105"/>
              <w:rPr>
                <w:rFonts w:cs="Arial"/>
                <w:szCs w:val="24"/>
              </w:rPr>
            </w:pPr>
            <w:r w:rsidRPr="00187F15">
              <w:rPr>
                <w:rFonts w:cs="Arial"/>
                <w:bCs/>
                <w:szCs w:val="24"/>
              </w:rPr>
              <w:t>RVAA</w:t>
            </w:r>
          </w:p>
        </w:tc>
        <w:tc>
          <w:tcPr>
            <w:tcW w:w="6349" w:type="dxa"/>
          </w:tcPr>
          <w:p w14:paraId="53C58D99" w14:textId="5E982857" w:rsidR="00EB2463" w:rsidRPr="00092316" w:rsidRDefault="00EB2463" w:rsidP="00EB2463">
            <w:pPr>
              <w:pStyle w:val="TableText"/>
              <w:rPr>
                <w:rFonts w:cs="Arial"/>
                <w:szCs w:val="24"/>
              </w:rPr>
            </w:pPr>
            <w:r>
              <w:rPr>
                <w:rFonts w:cs="Arial"/>
                <w:szCs w:val="24"/>
              </w:rPr>
              <w:t>Residential Visual Amenity Assessment</w:t>
            </w:r>
          </w:p>
        </w:tc>
      </w:tr>
      <w:tr w:rsidR="00EB2463" w:rsidRPr="00092316" w14:paraId="50FFEBEA" w14:textId="77777777" w:rsidTr="002A05C6">
        <w:tc>
          <w:tcPr>
            <w:tcW w:w="1515" w:type="dxa"/>
          </w:tcPr>
          <w:p w14:paraId="5EC02DC1" w14:textId="4822F254" w:rsidR="00EB2463" w:rsidRPr="00B56920" w:rsidRDefault="00EB2463" w:rsidP="00EB2463">
            <w:pPr>
              <w:pStyle w:val="TableTextBold"/>
              <w:rPr>
                <w:rFonts w:cs="Arial"/>
                <w:szCs w:val="24"/>
              </w:rPr>
            </w:pPr>
            <w:r>
              <w:t>kgCO</w:t>
            </w:r>
            <w:r w:rsidRPr="00B631BF">
              <w:rPr>
                <w:rFonts w:ascii="Cambria Math" w:hAnsi="Cambria Math" w:cs="Cambria Math"/>
              </w:rPr>
              <w:t>₂</w:t>
            </w:r>
            <w:r>
              <w:t>e</w:t>
            </w:r>
          </w:p>
        </w:tc>
        <w:tc>
          <w:tcPr>
            <w:tcW w:w="6003" w:type="dxa"/>
          </w:tcPr>
          <w:p w14:paraId="0DA838A8" w14:textId="7FB74AB1" w:rsidR="00EB2463" w:rsidRPr="0038467D" w:rsidRDefault="00EB2463" w:rsidP="00EB2463">
            <w:pPr>
              <w:pStyle w:val="TableText"/>
              <w:rPr>
                <w:rFonts w:cs="Arial"/>
                <w:szCs w:val="24"/>
              </w:rPr>
            </w:pPr>
            <w:r w:rsidRPr="000B4D9E">
              <w:rPr>
                <w:rFonts w:cs="Arial"/>
                <w:szCs w:val="24"/>
              </w:rPr>
              <w:t xml:space="preserve">kilograms </w:t>
            </w:r>
            <w:r>
              <w:rPr>
                <w:rFonts w:cs="Arial"/>
                <w:szCs w:val="24"/>
              </w:rPr>
              <w:t xml:space="preserve">of carbon dioxide </w:t>
            </w:r>
            <w:r w:rsidRPr="000B4D9E">
              <w:rPr>
                <w:rFonts w:cs="Arial"/>
                <w:szCs w:val="24"/>
              </w:rPr>
              <w:t>equivalent</w:t>
            </w:r>
          </w:p>
        </w:tc>
        <w:tc>
          <w:tcPr>
            <w:tcW w:w="1278" w:type="dxa"/>
          </w:tcPr>
          <w:p w14:paraId="09923BF5" w14:textId="3DA9A002" w:rsidR="00EB2463" w:rsidRPr="00187F15" w:rsidRDefault="00EB2463" w:rsidP="00EB2463">
            <w:pPr>
              <w:pStyle w:val="TableTextBold"/>
              <w:ind w:left="105"/>
              <w:rPr>
                <w:rFonts w:cs="Arial"/>
                <w:bCs/>
                <w:szCs w:val="24"/>
              </w:rPr>
            </w:pPr>
            <w:r>
              <w:rPr>
                <w:rFonts w:cs="Arial"/>
                <w:bCs/>
                <w:szCs w:val="24"/>
              </w:rPr>
              <w:t>RR</w:t>
            </w:r>
          </w:p>
        </w:tc>
        <w:tc>
          <w:tcPr>
            <w:tcW w:w="6349" w:type="dxa"/>
          </w:tcPr>
          <w:p w14:paraId="4A12DEF3" w14:textId="2F6C4405" w:rsidR="00EB2463" w:rsidRDefault="00EB2463" w:rsidP="00EB2463">
            <w:pPr>
              <w:pStyle w:val="TableText"/>
              <w:rPr>
                <w:rFonts w:cs="Arial"/>
                <w:szCs w:val="24"/>
              </w:rPr>
            </w:pPr>
            <w:r>
              <w:rPr>
                <w:rFonts w:cs="Arial"/>
                <w:szCs w:val="24"/>
              </w:rPr>
              <w:t>relevant representation</w:t>
            </w:r>
          </w:p>
        </w:tc>
      </w:tr>
      <w:tr w:rsidR="00EB2463" w:rsidRPr="00092316" w14:paraId="7AB0E26C" w14:textId="77777777" w:rsidTr="002A05C6">
        <w:tc>
          <w:tcPr>
            <w:tcW w:w="1515" w:type="dxa"/>
          </w:tcPr>
          <w:p w14:paraId="478CF7ED" w14:textId="01782D1F" w:rsidR="00EB2463" w:rsidRPr="00B56920" w:rsidRDefault="00EB2463" w:rsidP="00EB2463">
            <w:pPr>
              <w:pStyle w:val="TableTextBold"/>
              <w:rPr>
                <w:rFonts w:cs="Arial"/>
                <w:szCs w:val="24"/>
              </w:rPr>
            </w:pPr>
            <w:r>
              <w:rPr>
                <w:rFonts w:cs="Arial"/>
                <w:szCs w:val="24"/>
              </w:rPr>
              <w:t>kV</w:t>
            </w:r>
          </w:p>
        </w:tc>
        <w:tc>
          <w:tcPr>
            <w:tcW w:w="6003" w:type="dxa"/>
          </w:tcPr>
          <w:p w14:paraId="06101CB0" w14:textId="39E899BC" w:rsidR="00EB2463" w:rsidRPr="00651433" w:rsidRDefault="00346BC8" w:rsidP="00EB2463">
            <w:pPr>
              <w:pStyle w:val="TableText"/>
              <w:rPr>
                <w:rFonts w:cs="Arial"/>
                <w:szCs w:val="24"/>
              </w:rPr>
            </w:pPr>
            <w:r>
              <w:rPr>
                <w:rFonts w:cs="Arial"/>
                <w:szCs w:val="24"/>
              </w:rPr>
              <w:t>k</w:t>
            </w:r>
            <w:r w:rsidR="00EB2463">
              <w:rPr>
                <w:rFonts w:cs="Arial"/>
                <w:szCs w:val="24"/>
              </w:rPr>
              <w:t>ilovolt</w:t>
            </w:r>
          </w:p>
        </w:tc>
        <w:tc>
          <w:tcPr>
            <w:tcW w:w="1278" w:type="dxa"/>
          </w:tcPr>
          <w:p w14:paraId="33293A65" w14:textId="677A3EBE" w:rsidR="00EB2463" w:rsidRPr="00187F15" w:rsidRDefault="00EB2463" w:rsidP="00EB2463">
            <w:pPr>
              <w:pStyle w:val="TableTextBold"/>
              <w:ind w:left="105"/>
              <w:rPr>
                <w:rFonts w:cs="Arial"/>
                <w:bCs/>
                <w:szCs w:val="24"/>
              </w:rPr>
            </w:pPr>
            <w:r>
              <w:rPr>
                <w:rFonts w:cs="Arial"/>
              </w:rPr>
              <w:t>SF6</w:t>
            </w:r>
          </w:p>
        </w:tc>
        <w:tc>
          <w:tcPr>
            <w:tcW w:w="6349" w:type="dxa"/>
          </w:tcPr>
          <w:p w14:paraId="4FB1FFD8" w14:textId="57C5F170" w:rsidR="00EB2463" w:rsidRDefault="00EB2463" w:rsidP="00EB2463">
            <w:pPr>
              <w:pStyle w:val="TableText"/>
              <w:rPr>
                <w:rFonts w:cs="Arial"/>
                <w:szCs w:val="24"/>
              </w:rPr>
            </w:pPr>
            <w:r w:rsidRPr="005E4725">
              <w:rPr>
                <w:rFonts w:cs="Arial"/>
              </w:rPr>
              <w:t xml:space="preserve">sulphur hexafluoride </w:t>
            </w:r>
          </w:p>
        </w:tc>
      </w:tr>
      <w:tr w:rsidR="00EB2463" w:rsidRPr="00092316" w14:paraId="53C58D9F" w14:textId="77777777" w:rsidTr="002A05C6">
        <w:tc>
          <w:tcPr>
            <w:tcW w:w="1515" w:type="dxa"/>
          </w:tcPr>
          <w:p w14:paraId="53C58D9B" w14:textId="0115EFF7" w:rsidR="00EB2463" w:rsidRPr="00092316" w:rsidRDefault="00EB2463" w:rsidP="00EB2463">
            <w:pPr>
              <w:pStyle w:val="TableTextBold"/>
              <w:rPr>
                <w:rFonts w:cs="Arial"/>
                <w:b w:val="0"/>
                <w:szCs w:val="24"/>
              </w:rPr>
            </w:pPr>
            <w:r>
              <w:rPr>
                <w:rFonts w:cs="Arial"/>
                <w:bCs/>
                <w:szCs w:val="24"/>
              </w:rPr>
              <w:t>LNRS</w:t>
            </w:r>
          </w:p>
        </w:tc>
        <w:tc>
          <w:tcPr>
            <w:tcW w:w="6003" w:type="dxa"/>
          </w:tcPr>
          <w:p w14:paraId="53C58D9C" w14:textId="41A378D3" w:rsidR="00EB2463" w:rsidRPr="00092316" w:rsidRDefault="00EB2463" w:rsidP="00EB2463">
            <w:pPr>
              <w:pStyle w:val="TableText"/>
              <w:rPr>
                <w:rFonts w:cs="Arial"/>
                <w:szCs w:val="24"/>
              </w:rPr>
            </w:pPr>
            <w:r w:rsidRPr="53B289C0">
              <w:rPr>
                <w:rFonts w:eastAsia="Arial" w:cs="Arial"/>
              </w:rPr>
              <w:t>L</w:t>
            </w:r>
            <w:r>
              <w:rPr>
                <w:rFonts w:eastAsia="Arial" w:cs="Arial"/>
              </w:rPr>
              <w:t xml:space="preserve">ocal </w:t>
            </w:r>
            <w:r w:rsidRPr="53B289C0">
              <w:rPr>
                <w:rFonts w:eastAsia="Arial" w:cs="Arial"/>
              </w:rPr>
              <w:t>N</w:t>
            </w:r>
            <w:r>
              <w:rPr>
                <w:rFonts w:eastAsia="Arial" w:cs="Arial"/>
              </w:rPr>
              <w:t xml:space="preserve">ature </w:t>
            </w:r>
            <w:r w:rsidRPr="53B289C0">
              <w:rPr>
                <w:rFonts w:eastAsia="Arial" w:cs="Arial"/>
              </w:rPr>
              <w:t>R</w:t>
            </w:r>
            <w:r>
              <w:rPr>
                <w:rFonts w:eastAsia="Arial" w:cs="Arial"/>
              </w:rPr>
              <w:t xml:space="preserve">ecovery </w:t>
            </w:r>
            <w:r w:rsidRPr="53B289C0">
              <w:rPr>
                <w:rFonts w:eastAsia="Arial" w:cs="Arial"/>
              </w:rPr>
              <w:t>S</w:t>
            </w:r>
            <w:r>
              <w:rPr>
                <w:rFonts w:eastAsia="Arial" w:cs="Arial"/>
              </w:rPr>
              <w:t>trategy</w:t>
            </w:r>
          </w:p>
        </w:tc>
        <w:tc>
          <w:tcPr>
            <w:tcW w:w="1278" w:type="dxa"/>
          </w:tcPr>
          <w:p w14:paraId="53C58D9D" w14:textId="5FCC3D89" w:rsidR="00EB2463" w:rsidRPr="00D65F92" w:rsidRDefault="00EB2463" w:rsidP="00EB2463">
            <w:pPr>
              <w:pStyle w:val="TableTextBold"/>
              <w:ind w:left="105"/>
              <w:rPr>
                <w:rFonts w:cs="Arial"/>
                <w:szCs w:val="24"/>
              </w:rPr>
            </w:pPr>
            <w:r w:rsidRPr="00D65F92">
              <w:rPr>
                <w:rFonts w:cs="Arial"/>
                <w:bCs/>
                <w:szCs w:val="24"/>
              </w:rPr>
              <w:t>SNDC</w:t>
            </w:r>
          </w:p>
        </w:tc>
        <w:tc>
          <w:tcPr>
            <w:tcW w:w="6349" w:type="dxa"/>
          </w:tcPr>
          <w:p w14:paraId="53C58D9E" w14:textId="3961A788" w:rsidR="00EB2463" w:rsidRPr="005E4725" w:rsidRDefault="00EB2463" w:rsidP="00EB2463">
            <w:pPr>
              <w:pStyle w:val="TableText"/>
              <w:rPr>
                <w:rFonts w:cs="Arial"/>
                <w:szCs w:val="24"/>
              </w:rPr>
            </w:pPr>
            <w:r w:rsidRPr="005E4725">
              <w:rPr>
                <w:rFonts w:cs="Arial"/>
                <w:szCs w:val="24"/>
              </w:rPr>
              <w:t>South</w:t>
            </w:r>
            <w:r>
              <w:rPr>
                <w:rFonts w:cs="Arial"/>
                <w:szCs w:val="24"/>
              </w:rPr>
              <w:t xml:space="preserve"> </w:t>
            </w:r>
            <w:r w:rsidRPr="005E4725">
              <w:rPr>
                <w:rFonts w:cs="Arial"/>
                <w:szCs w:val="24"/>
              </w:rPr>
              <w:t>Norfolk District Council</w:t>
            </w:r>
          </w:p>
        </w:tc>
      </w:tr>
      <w:tr w:rsidR="00EB2463" w:rsidRPr="00092316" w14:paraId="263FD77E" w14:textId="77777777" w:rsidTr="002A05C6">
        <w:tc>
          <w:tcPr>
            <w:tcW w:w="1515" w:type="dxa"/>
          </w:tcPr>
          <w:p w14:paraId="3B9BF912" w14:textId="375F02EE" w:rsidR="00EB2463" w:rsidRDefault="00EB2463" w:rsidP="00EB2463">
            <w:pPr>
              <w:pStyle w:val="TableTextBold"/>
            </w:pPr>
            <w:r>
              <w:rPr>
                <w:rFonts w:cs="Arial"/>
                <w:bCs/>
                <w:szCs w:val="24"/>
              </w:rPr>
              <w:t>m</w:t>
            </w:r>
          </w:p>
        </w:tc>
        <w:tc>
          <w:tcPr>
            <w:tcW w:w="6003" w:type="dxa"/>
          </w:tcPr>
          <w:p w14:paraId="69AF0C17" w14:textId="53004651" w:rsidR="00EB2463" w:rsidRPr="000B4D9E" w:rsidRDefault="00EB2463" w:rsidP="00EB2463">
            <w:pPr>
              <w:pStyle w:val="TableText"/>
              <w:rPr>
                <w:rFonts w:cs="Arial"/>
                <w:szCs w:val="24"/>
              </w:rPr>
            </w:pPr>
            <w:r>
              <w:rPr>
                <w:rFonts w:eastAsia="Arial" w:cs="Arial"/>
              </w:rPr>
              <w:t>metres</w:t>
            </w:r>
          </w:p>
        </w:tc>
        <w:tc>
          <w:tcPr>
            <w:tcW w:w="1278" w:type="dxa"/>
          </w:tcPr>
          <w:p w14:paraId="7B6FC56A" w14:textId="7264E26C" w:rsidR="00EB2463" w:rsidRPr="00D65F92" w:rsidRDefault="00EB2463" w:rsidP="00EB2463">
            <w:pPr>
              <w:pStyle w:val="TableTextBold"/>
              <w:ind w:left="105"/>
              <w:rPr>
                <w:rFonts w:cs="Arial"/>
                <w:bCs/>
                <w:szCs w:val="24"/>
              </w:rPr>
            </w:pPr>
            <w:r>
              <w:t>tCO</w:t>
            </w:r>
            <w:r w:rsidRPr="00B631BF">
              <w:rPr>
                <w:rFonts w:ascii="Cambria Math" w:hAnsi="Cambria Math" w:cs="Cambria Math"/>
              </w:rPr>
              <w:t>₂</w:t>
            </w:r>
            <w:r>
              <w:t>e</w:t>
            </w:r>
          </w:p>
        </w:tc>
        <w:tc>
          <w:tcPr>
            <w:tcW w:w="6349" w:type="dxa"/>
          </w:tcPr>
          <w:p w14:paraId="09F56567" w14:textId="234F3728" w:rsidR="00EB2463" w:rsidRPr="00BE5B9F" w:rsidRDefault="00EB2463" w:rsidP="00EB2463">
            <w:pPr>
              <w:pStyle w:val="QuestionMainBodyTextBold"/>
              <w:spacing w:line="259" w:lineRule="auto"/>
              <w:rPr>
                <w:rFonts w:cs="Arial"/>
                <w:b w:val="0"/>
                <w:bCs w:val="0"/>
                <w:szCs w:val="24"/>
              </w:rPr>
            </w:pPr>
            <w:r w:rsidRPr="00815E90">
              <w:rPr>
                <w:b w:val="0"/>
              </w:rPr>
              <w:t xml:space="preserve">tonnes of carbon dioxide equivalent </w:t>
            </w:r>
          </w:p>
        </w:tc>
      </w:tr>
      <w:tr w:rsidR="00EB2463" w:rsidRPr="00092316" w14:paraId="53C58DA4" w14:textId="77777777" w:rsidTr="002A05C6">
        <w:tc>
          <w:tcPr>
            <w:tcW w:w="1515" w:type="dxa"/>
          </w:tcPr>
          <w:p w14:paraId="53C58DA0" w14:textId="57445CFF" w:rsidR="00EB2463" w:rsidRPr="00092316" w:rsidRDefault="00EB2463" w:rsidP="00EB2463">
            <w:pPr>
              <w:pStyle w:val="TableTextBold"/>
              <w:rPr>
                <w:rFonts w:cs="Arial"/>
                <w:b w:val="0"/>
                <w:szCs w:val="24"/>
              </w:rPr>
            </w:pPr>
          </w:p>
        </w:tc>
        <w:tc>
          <w:tcPr>
            <w:tcW w:w="6003" w:type="dxa"/>
          </w:tcPr>
          <w:p w14:paraId="53C58DA1" w14:textId="0956854C" w:rsidR="00EB2463" w:rsidRPr="00092316" w:rsidRDefault="00EB2463" w:rsidP="00EB2463">
            <w:pPr>
              <w:pStyle w:val="TableText"/>
              <w:rPr>
                <w:rFonts w:cs="Arial"/>
                <w:szCs w:val="24"/>
              </w:rPr>
            </w:pPr>
          </w:p>
        </w:tc>
        <w:tc>
          <w:tcPr>
            <w:tcW w:w="1278" w:type="dxa"/>
          </w:tcPr>
          <w:p w14:paraId="53C58DA2" w14:textId="25EC7CFC" w:rsidR="00EB2463" w:rsidRPr="00092316" w:rsidRDefault="00EB2463" w:rsidP="00EB2463">
            <w:pPr>
              <w:pStyle w:val="TableTextBold"/>
              <w:ind w:left="105"/>
              <w:rPr>
                <w:rFonts w:cs="Arial"/>
                <w:b w:val="0"/>
                <w:szCs w:val="24"/>
              </w:rPr>
            </w:pPr>
          </w:p>
        </w:tc>
        <w:tc>
          <w:tcPr>
            <w:tcW w:w="6349" w:type="dxa"/>
          </w:tcPr>
          <w:p w14:paraId="53C58DA3" w14:textId="412AE6FE" w:rsidR="00EB2463" w:rsidRPr="00092316" w:rsidRDefault="00EB2463" w:rsidP="00EB2463">
            <w:pPr>
              <w:pStyle w:val="TableText"/>
              <w:rPr>
                <w:rFonts w:cs="Arial"/>
                <w:szCs w:val="24"/>
              </w:rPr>
            </w:pPr>
          </w:p>
        </w:tc>
      </w:tr>
      <w:tr w:rsidR="00EB2463" w:rsidRPr="00092316" w14:paraId="15049951" w14:textId="77777777" w:rsidTr="002A05C6">
        <w:tc>
          <w:tcPr>
            <w:tcW w:w="1515" w:type="dxa"/>
          </w:tcPr>
          <w:p w14:paraId="5FCD1783" w14:textId="61C4DBA1" w:rsidR="00EB2463" w:rsidRDefault="00EB2463" w:rsidP="00EB2463">
            <w:pPr>
              <w:pStyle w:val="TableTextBold"/>
              <w:rPr>
                <w:rFonts w:cs="Arial"/>
                <w:bCs/>
                <w:szCs w:val="24"/>
              </w:rPr>
            </w:pPr>
          </w:p>
        </w:tc>
        <w:tc>
          <w:tcPr>
            <w:tcW w:w="6003" w:type="dxa"/>
          </w:tcPr>
          <w:p w14:paraId="5A0BD587" w14:textId="3C9CADD0" w:rsidR="00EB2463" w:rsidRPr="53B289C0" w:rsidRDefault="00EB2463" w:rsidP="00EB2463">
            <w:pPr>
              <w:pStyle w:val="TableText"/>
              <w:rPr>
                <w:rFonts w:eastAsia="Arial" w:cs="Arial"/>
              </w:rPr>
            </w:pPr>
          </w:p>
        </w:tc>
        <w:tc>
          <w:tcPr>
            <w:tcW w:w="1278" w:type="dxa"/>
          </w:tcPr>
          <w:p w14:paraId="130B8D30" w14:textId="4E0C2A5A" w:rsidR="00EB2463" w:rsidRDefault="00EB2463" w:rsidP="00EB2463">
            <w:pPr>
              <w:pStyle w:val="TableTextBold"/>
              <w:ind w:left="105"/>
            </w:pPr>
          </w:p>
        </w:tc>
        <w:tc>
          <w:tcPr>
            <w:tcW w:w="6349" w:type="dxa"/>
          </w:tcPr>
          <w:p w14:paraId="3D34288E" w14:textId="7850C7C1" w:rsidR="00EB2463" w:rsidRDefault="00EB2463" w:rsidP="00EB2463">
            <w:pPr>
              <w:pStyle w:val="TableText"/>
            </w:pPr>
          </w:p>
        </w:tc>
      </w:tr>
    </w:tbl>
    <w:p w14:paraId="39DA1099" w14:textId="77777777" w:rsidR="00CE568E" w:rsidRDefault="00CE568E" w:rsidP="00C96FF5">
      <w:pPr>
        <w:pStyle w:val="QuestionMainBodyTextBold"/>
        <w:rPr>
          <w:rFonts w:cs="Arial"/>
          <w:szCs w:val="24"/>
        </w:rPr>
      </w:pPr>
    </w:p>
    <w:p w14:paraId="3C4E1290" w14:textId="77777777" w:rsidR="00582134" w:rsidRDefault="00582134" w:rsidP="00C96FF5">
      <w:pPr>
        <w:pStyle w:val="QuestionMainBodyTextBold"/>
        <w:rPr>
          <w:rFonts w:cs="Arial"/>
          <w:szCs w:val="24"/>
        </w:rPr>
      </w:pPr>
    </w:p>
    <w:p w14:paraId="7E001C04" w14:textId="77777777" w:rsidR="00582134" w:rsidRDefault="00582134" w:rsidP="00C96FF5">
      <w:pPr>
        <w:pStyle w:val="QuestionMainBodyTextBold"/>
        <w:rPr>
          <w:rFonts w:cs="Arial"/>
          <w:szCs w:val="24"/>
        </w:rPr>
      </w:pPr>
    </w:p>
    <w:p w14:paraId="4D68EBAE" w14:textId="77777777" w:rsidR="00582134" w:rsidRDefault="00582134" w:rsidP="00C96FF5">
      <w:pPr>
        <w:pStyle w:val="QuestionMainBodyTextBold"/>
        <w:rPr>
          <w:rFonts w:cs="Arial"/>
          <w:szCs w:val="24"/>
        </w:rPr>
      </w:pPr>
    </w:p>
    <w:p w14:paraId="53C58DA7" w14:textId="31EC32E3" w:rsidR="005F555B" w:rsidRPr="00092316" w:rsidRDefault="005F555B" w:rsidP="00C96FF5">
      <w:pPr>
        <w:pStyle w:val="QuestionMainBodyTextBold"/>
        <w:rPr>
          <w:rFonts w:cs="Arial"/>
          <w:szCs w:val="24"/>
        </w:rPr>
      </w:pPr>
      <w:r w:rsidRPr="00092316">
        <w:rPr>
          <w:rFonts w:cs="Arial"/>
          <w:szCs w:val="24"/>
        </w:rPr>
        <w:t>The Examination Library</w:t>
      </w:r>
    </w:p>
    <w:p w14:paraId="53C58DAB" w14:textId="0762A7E4" w:rsidR="00951CBF" w:rsidRDefault="005F555B" w:rsidP="00EA34FD">
      <w:pPr>
        <w:pStyle w:val="QuestionMainBodyText"/>
        <w:rPr>
          <w:rFonts w:cs="Arial"/>
          <w:szCs w:val="24"/>
        </w:rPr>
      </w:pPr>
      <w:r w:rsidRPr="00092316">
        <w:rPr>
          <w:rFonts w:cs="Arial"/>
          <w:szCs w:val="24"/>
        </w:rPr>
        <w:t>References in these questions set out in square brackets (</w:t>
      </w:r>
      <w:r w:rsidR="00B94099">
        <w:rPr>
          <w:rFonts w:cs="Arial"/>
          <w:szCs w:val="24"/>
        </w:rPr>
        <w:t>for example</w:t>
      </w:r>
      <w:r w:rsidRPr="00092316">
        <w:rPr>
          <w:rFonts w:cs="Arial"/>
          <w:szCs w:val="24"/>
        </w:rPr>
        <w:t xml:space="preserve"> [</w:t>
      </w:r>
      <w:hyperlink r:id="rId15" w:history="1">
        <w:r w:rsidRPr="00684815">
          <w:rPr>
            <w:rStyle w:val="Hyperlink"/>
            <w:rFonts w:cs="Arial"/>
            <w:szCs w:val="24"/>
          </w:rPr>
          <w:t>APP-010</w:t>
        </w:r>
      </w:hyperlink>
      <w:r w:rsidRPr="00092316">
        <w:rPr>
          <w:rFonts w:cs="Arial"/>
          <w:szCs w:val="24"/>
        </w:rPr>
        <w:t>]) are to documents catalogued in the Examination Library. The Examination Library can be obtained from the following link:</w:t>
      </w:r>
      <w:r w:rsidR="00EA34FD">
        <w:rPr>
          <w:rFonts w:cs="Arial"/>
          <w:szCs w:val="24"/>
        </w:rPr>
        <w:t xml:space="preserve"> </w:t>
      </w:r>
      <w:hyperlink r:id="rId16" w:history="1">
        <w:r w:rsidR="00CA0B1D" w:rsidRPr="00A24B6F">
          <w:rPr>
            <w:rStyle w:val="Hyperlink"/>
            <w:rFonts w:cs="Arial"/>
            <w:szCs w:val="24"/>
          </w:rPr>
          <w:t>EL web link</w:t>
        </w:r>
      </w:hyperlink>
      <w:r w:rsidR="006D0F31">
        <w:rPr>
          <w:rFonts w:cs="Arial"/>
          <w:szCs w:val="24"/>
        </w:rPr>
        <w:t xml:space="preserve">. </w:t>
      </w:r>
      <w:r w:rsidRPr="00092316">
        <w:rPr>
          <w:rFonts w:cs="Arial"/>
          <w:szCs w:val="24"/>
        </w:rPr>
        <w:t>It will be updated as the examination progresses</w:t>
      </w:r>
      <w:r w:rsidR="00EA34FD">
        <w:rPr>
          <w:rFonts w:cs="Arial"/>
          <w:szCs w:val="24"/>
        </w:rPr>
        <w:t>.</w:t>
      </w:r>
    </w:p>
    <w:p w14:paraId="6024AA10" w14:textId="77777777" w:rsidR="00EA34FD" w:rsidRPr="00092316" w:rsidRDefault="00EA34FD" w:rsidP="00EA34FD">
      <w:pPr>
        <w:pStyle w:val="QuestionMainBodyText"/>
        <w:rPr>
          <w:rFonts w:cs="Arial"/>
          <w:szCs w:val="24"/>
        </w:rPr>
      </w:pPr>
    </w:p>
    <w:p w14:paraId="53C58DAC" w14:textId="2FEBBCD5" w:rsidR="005F555B" w:rsidRPr="00092316" w:rsidRDefault="005F555B" w:rsidP="00CE568E">
      <w:pPr>
        <w:pStyle w:val="QuestionMainBodyTextBold"/>
        <w:keepNext/>
        <w:rPr>
          <w:rFonts w:cs="Arial"/>
          <w:b w:val="0"/>
          <w:szCs w:val="24"/>
        </w:rPr>
      </w:pPr>
      <w:r w:rsidRPr="00092316">
        <w:rPr>
          <w:rFonts w:cs="Arial"/>
          <w:szCs w:val="24"/>
        </w:rPr>
        <w:t xml:space="preserve">Citation of </w:t>
      </w:r>
      <w:r w:rsidR="00E66C38">
        <w:rPr>
          <w:rFonts w:cs="Arial"/>
          <w:szCs w:val="24"/>
        </w:rPr>
        <w:t>q</w:t>
      </w:r>
      <w:r w:rsidRPr="00092316">
        <w:rPr>
          <w:rFonts w:cs="Arial"/>
          <w:szCs w:val="24"/>
        </w:rPr>
        <w:t>uestions</w:t>
      </w:r>
    </w:p>
    <w:p w14:paraId="718DCF1C" w14:textId="5B3B757B" w:rsidR="001319FD" w:rsidRPr="00092316" w:rsidRDefault="005F555B" w:rsidP="00112E51">
      <w:pPr>
        <w:pStyle w:val="QuestionMainBodyText"/>
        <w:rPr>
          <w:rFonts w:cs="Arial"/>
          <w:szCs w:val="24"/>
        </w:rPr>
      </w:pPr>
      <w:r w:rsidRPr="00092316">
        <w:rPr>
          <w:rFonts w:cs="Arial"/>
          <w:szCs w:val="24"/>
        </w:rPr>
        <w:t>Questions in this table should be cited as follows:</w:t>
      </w:r>
    </w:p>
    <w:p w14:paraId="53C58DAE" w14:textId="10BCB013" w:rsidR="00F01BDD" w:rsidRPr="00092316" w:rsidRDefault="005F555B" w:rsidP="00112E51">
      <w:pPr>
        <w:pStyle w:val="QuestionMainBodyText"/>
        <w:rPr>
          <w:rFonts w:cs="Arial"/>
          <w:szCs w:val="24"/>
        </w:rPr>
      </w:pPr>
      <w:r w:rsidRPr="00092316">
        <w:rPr>
          <w:rFonts w:cs="Arial"/>
          <w:szCs w:val="24"/>
        </w:rPr>
        <w:t xml:space="preserve">Question reference: issue reference: question number, </w:t>
      </w:r>
      <w:r w:rsidR="00B94099">
        <w:rPr>
          <w:rFonts w:cs="Arial"/>
          <w:szCs w:val="24"/>
        </w:rPr>
        <w:t>for example</w:t>
      </w:r>
      <w:r w:rsidRPr="00092316">
        <w:rPr>
          <w:rFonts w:cs="Arial"/>
          <w:szCs w:val="24"/>
        </w:rPr>
        <w:t xml:space="preserve"> </w:t>
      </w:r>
      <w:r w:rsidRPr="008C3DFB">
        <w:rPr>
          <w:rFonts w:cs="Arial"/>
          <w:szCs w:val="24"/>
        </w:rPr>
        <w:t>ExQ</w:t>
      </w:r>
      <w:r w:rsidR="00B94099" w:rsidRPr="008C3DFB">
        <w:rPr>
          <w:rFonts w:cs="Arial"/>
          <w:szCs w:val="24"/>
        </w:rPr>
        <w:t>1</w:t>
      </w:r>
      <w:r w:rsidR="00570E6F" w:rsidRPr="008C3DFB">
        <w:rPr>
          <w:rFonts w:cs="Arial"/>
          <w:szCs w:val="24"/>
        </w:rPr>
        <w:t xml:space="preserve"> 1</w:t>
      </w:r>
      <w:r w:rsidRPr="008C3DFB">
        <w:rPr>
          <w:rFonts w:cs="Arial"/>
          <w:szCs w:val="24"/>
        </w:rPr>
        <w:t>.</w:t>
      </w:r>
      <w:r w:rsidR="001D0BA9">
        <w:rPr>
          <w:rFonts w:cs="Arial"/>
          <w:szCs w:val="24"/>
        </w:rPr>
        <w:t>1</w:t>
      </w:r>
      <w:r w:rsidRPr="008C3DFB">
        <w:rPr>
          <w:rFonts w:cs="Arial"/>
          <w:szCs w:val="24"/>
        </w:rPr>
        <w:t>.1</w:t>
      </w:r>
      <w:r w:rsidRPr="00092316">
        <w:rPr>
          <w:rFonts w:cs="Arial"/>
          <w:szCs w:val="24"/>
        </w:rPr>
        <w:t xml:space="preserve"> – refers to question 1 in this table.</w:t>
      </w:r>
    </w:p>
    <w:p w14:paraId="53C58DAF" w14:textId="77777777" w:rsidR="00F01BDD" w:rsidRDefault="00F01BDD" w:rsidP="00F01BDD">
      <w:pPr>
        <w:sectPr w:rsidR="00F01BDD" w:rsidSect="00112E51">
          <w:headerReference w:type="even" r:id="rId17"/>
          <w:headerReference w:type="default" r:id="rId18"/>
          <w:footerReference w:type="even" r:id="rId19"/>
          <w:footerReference w:type="default" r:id="rId20"/>
          <w:headerReference w:type="first" r:id="rId21"/>
          <w:footerReference w:type="first" r:id="rId22"/>
          <w:pgSz w:w="16838" w:h="11906" w:orient="landscape"/>
          <w:pgMar w:top="1418" w:right="851" w:bottom="1134" w:left="851" w:header="425" w:footer="425" w:gutter="0"/>
          <w:cols w:space="708"/>
          <w:docGrid w:linePitch="360"/>
        </w:sectPr>
      </w:pPr>
    </w:p>
    <w:p w14:paraId="53C58DB0" w14:textId="77777777" w:rsidR="00F01BDD" w:rsidRPr="00092316" w:rsidRDefault="00F01BDD" w:rsidP="00112E51">
      <w:pPr>
        <w:pStyle w:val="TableTextBold"/>
        <w:rPr>
          <w:rFonts w:cs="Arial"/>
          <w:szCs w:val="24"/>
        </w:rPr>
      </w:pPr>
      <w:r w:rsidRPr="00092316">
        <w:rPr>
          <w:rFonts w:cs="Arial"/>
          <w:szCs w:val="24"/>
        </w:rPr>
        <w:lastRenderedPageBreak/>
        <w:t>Index</w:t>
      </w:r>
    </w:p>
    <w:p w14:paraId="169E7488" w14:textId="6595D675" w:rsidR="00A126EC" w:rsidRDefault="00F01BDD">
      <w:pPr>
        <w:pStyle w:val="TOC1"/>
        <w:rPr>
          <w:rFonts w:asciiTheme="minorHAnsi" w:eastAsiaTheme="minorEastAsia" w:hAnsiTheme="minorHAnsi" w:cstheme="minorBidi"/>
          <w:b w:val="0"/>
          <w:noProof/>
          <w:kern w:val="2"/>
          <w:szCs w:val="24"/>
          <w14:ligatures w14:val="standardContextual"/>
        </w:rPr>
      </w:pPr>
      <w:r w:rsidRPr="00092316">
        <w:fldChar w:fldCharType="begin"/>
      </w:r>
      <w:r>
        <w:instrText>TOC \o "1-2" \z \u \h</w:instrText>
      </w:r>
      <w:r w:rsidRPr="00092316">
        <w:fldChar w:fldCharType="separate"/>
      </w:r>
      <w:hyperlink w:anchor="_Toc241050382" w:history="1">
        <w:r w:rsidR="00A126EC" w:rsidRPr="007343E5">
          <w:rPr>
            <w:rStyle w:val="Hyperlink"/>
            <w:rFonts w:cs="Arial"/>
            <w:noProof/>
          </w:rPr>
          <w:t>1.</w:t>
        </w:r>
        <w:r w:rsidR="00A126EC">
          <w:rPr>
            <w:rFonts w:asciiTheme="minorHAnsi" w:eastAsiaTheme="minorEastAsia" w:hAnsiTheme="minorHAnsi" w:cstheme="minorBidi"/>
            <w:b w:val="0"/>
            <w:noProof/>
            <w:kern w:val="2"/>
            <w:szCs w:val="24"/>
            <w14:ligatures w14:val="standardContextual"/>
          </w:rPr>
          <w:tab/>
        </w:r>
        <w:r w:rsidR="00A126EC" w:rsidRPr="007343E5">
          <w:rPr>
            <w:rStyle w:val="Hyperlink"/>
            <w:rFonts w:cs="Arial"/>
            <w:noProof/>
          </w:rPr>
          <w:t>General and cross-topic questions</w:t>
        </w:r>
        <w:r w:rsidR="00A126EC">
          <w:rPr>
            <w:noProof/>
            <w:webHidden/>
          </w:rPr>
          <w:tab/>
        </w:r>
        <w:r w:rsidR="00A126EC">
          <w:rPr>
            <w:noProof/>
            <w:webHidden/>
          </w:rPr>
          <w:fldChar w:fldCharType="begin"/>
        </w:r>
        <w:r w:rsidR="00A126EC">
          <w:rPr>
            <w:noProof/>
            <w:webHidden/>
          </w:rPr>
          <w:instrText xml:space="preserve"> PAGEREF _Toc241050382 \h </w:instrText>
        </w:r>
        <w:r w:rsidR="00A126EC">
          <w:rPr>
            <w:noProof/>
            <w:webHidden/>
          </w:rPr>
        </w:r>
        <w:r w:rsidR="00A126EC">
          <w:rPr>
            <w:noProof/>
            <w:webHidden/>
          </w:rPr>
          <w:fldChar w:fldCharType="separate"/>
        </w:r>
        <w:r w:rsidR="00A126EC">
          <w:rPr>
            <w:noProof/>
            <w:webHidden/>
          </w:rPr>
          <w:t>6</w:t>
        </w:r>
        <w:r w:rsidR="00A126EC">
          <w:rPr>
            <w:noProof/>
            <w:webHidden/>
          </w:rPr>
          <w:fldChar w:fldCharType="end"/>
        </w:r>
      </w:hyperlink>
    </w:p>
    <w:p w14:paraId="57E94DDC" w14:textId="073AF4A4"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83" w:history="1">
        <w:r w:rsidRPr="007343E5">
          <w:rPr>
            <w:rStyle w:val="Hyperlink"/>
            <w:rFonts w:cs="Arial"/>
            <w:noProof/>
          </w:rPr>
          <w:t>2.</w:t>
        </w:r>
        <w:r>
          <w:rPr>
            <w:rFonts w:asciiTheme="minorHAnsi" w:eastAsiaTheme="minorEastAsia" w:hAnsiTheme="minorHAnsi" w:cstheme="minorBidi"/>
            <w:b w:val="0"/>
            <w:noProof/>
            <w:kern w:val="2"/>
            <w:szCs w:val="24"/>
            <w14:ligatures w14:val="standardContextual"/>
          </w:rPr>
          <w:tab/>
        </w:r>
        <w:r w:rsidRPr="007343E5">
          <w:rPr>
            <w:rStyle w:val="Hyperlink"/>
            <w:noProof/>
          </w:rPr>
          <w:t>Design, parameters and other details of the proposed development</w:t>
        </w:r>
        <w:r>
          <w:rPr>
            <w:noProof/>
            <w:webHidden/>
          </w:rPr>
          <w:tab/>
        </w:r>
        <w:r>
          <w:rPr>
            <w:noProof/>
            <w:webHidden/>
          </w:rPr>
          <w:fldChar w:fldCharType="begin"/>
        </w:r>
        <w:r>
          <w:rPr>
            <w:noProof/>
            <w:webHidden/>
          </w:rPr>
          <w:instrText xml:space="preserve"> PAGEREF _Toc241050383 \h </w:instrText>
        </w:r>
        <w:r>
          <w:rPr>
            <w:noProof/>
            <w:webHidden/>
          </w:rPr>
        </w:r>
        <w:r>
          <w:rPr>
            <w:noProof/>
            <w:webHidden/>
          </w:rPr>
          <w:fldChar w:fldCharType="separate"/>
        </w:r>
        <w:r>
          <w:rPr>
            <w:noProof/>
            <w:webHidden/>
          </w:rPr>
          <w:t>6</w:t>
        </w:r>
        <w:r>
          <w:rPr>
            <w:noProof/>
            <w:webHidden/>
          </w:rPr>
          <w:fldChar w:fldCharType="end"/>
        </w:r>
      </w:hyperlink>
    </w:p>
    <w:p w14:paraId="2C5CE390" w14:textId="3D4CA3E2"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84" w:history="1">
        <w:r w:rsidRPr="007343E5">
          <w:rPr>
            <w:rStyle w:val="Hyperlink"/>
            <w:noProof/>
          </w:rPr>
          <w:t>3.</w:t>
        </w:r>
        <w:r>
          <w:rPr>
            <w:rFonts w:asciiTheme="minorHAnsi" w:eastAsiaTheme="minorEastAsia" w:hAnsiTheme="minorHAnsi" w:cstheme="minorBidi"/>
            <w:b w:val="0"/>
            <w:noProof/>
            <w:kern w:val="2"/>
            <w:szCs w:val="24"/>
            <w14:ligatures w14:val="standardContextual"/>
          </w:rPr>
          <w:tab/>
        </w:r>
        <w:r w:rsidRPr="007343E5">
          <w:rPr>
            <w:rStyle w:val="Hyperlink"/>
            <w:noProof/>
          </w:rPr>
          <w:t>Site selection and alternatives</w:t>
        </w:r>
        <w:r>
          <w:rPr>
            <w:noProof/>
            <w:webHidden/>
          </w:rPr>
          <w:tab/>
        </w:r>
        <w:r>
          <w:rPr>
            <w:noProof/>
            <w:webHidden/>
          </w:rPr>
          <w:fldChar w:fldCharType="begin"/>
        </w:r>
        <w:r>
          <w:rPr>
            <w:noProof/>
            <w:webHidden/>
          </w:rPr>
          <w:instrText xml:space="preserve"> PAGEREF _Toc241050384 \h </w:instrText>
        </w:r>
        <w:r>
          <w:rPr>
            <w:noProof/>
            <w:webHidden/>
          </w:rPr>
        </w:r>
        <w:r>
          <w:rPr>
            <w:noProof/>
            <w:webHidden/>
          </w:rPr>
          <w:fldChar w:fldCharType="separate"/>
        </w:r>
        <w:r>
          <w:rPr>
            <w:noProof/>
            <w:webHidden/>
          </w:rPr>
          <w:t>9</w:t>
        </w:r>
        <w:r>
          <w:rPr>
            <w:noProof/>
            <w:webHidden/>
          </w:rPr>
          <w:fldChar w:fldCharType="end"/>
        </w:r>
      </w:hyperlink>
    </w:p>
    <w:p w14:paraId="0292E1B5" w14:textId="3B0A79EA"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85" w:history="1">
        <w:r w:rsidRPr="007343E5">
          <w:rPr>
            <w:rStyle w:val="Hyperlink"/>
            <w:noProof/>
          </w:rPr>
          <w:t>4.</w:t>
        </w:r>
        <w:r>
          <w:rPr>
            <w:rFonts w:asciiTheme="minorHAnsi" w:eastAsiaTheme="minorEastAsia" w:hAnsiTheme="minorHAnsi" w:cstheme="minorBidi"/>
            <w:b w:val="0"/>
            <w:noProof/>
            <w:kern w:val="2"/>
            <w:szCs w:val="24"/>
            <w14:ligatures w14:val="standardContextual"/>
          </w:rPr>
          <w:tab/>
        </w:r>
        <w:r w:rsidRPr="007343E5">
          <w:rPr>
            <w:rStyle w:val="Hyperlink"/>
            <w:noProof/>
          </w:rPr>
          <w:t>Aviation</w:t>
        </w:r>
        <w:r>
          <w:rPr>
            <w:noProof/>
            <w:webHidden/>
          </w:rPr>
          <w:tab/>
        </w:r>
        <w:r>
          <w:rPr>
            <w:noProof/>
            <w:webHidden/>
          </w:rPr>
          <w:fldChar w:fldCharType="begin"/>
        </w:r>
        <w:r>
          <w:rPr>
            <w:noProof/>
            <w:webHidden/>
          </w:rPr>
          <w:instrText xml:space="preserve"> PAGEREF _Toc241050385 \h </w:instrText>
        </w:r>
        <w:r>
          <w:rPr>
            <w:noProof/>
            <w:webHidden/>
          </w:rPr>
        </w:r>
        <w:r>
          <w:rPr>
            <w:noProof/>
            <w:webHidden/>
          </w:rPr>
          <w:fldChar w:fldCharType="separate"/>
        </w:r>
        <w:r>
          <w:rPr>
            <w:noProof/>
            <w:webHidden/>
          </w:rPr>
          <w:t>10</w:t>
        </w:r>
        <w:r>
          <w:rPr>
            <w:noProof/>
            <w:webHidden/>
          </w:rPr>
          <w:fldChar w:fldCharType="end"/>
        </w:r>
      </w:hyperlink>
    </w:p>
    <w:p w14:paraId="57E9A0CA" w14:textId="76E20DDD"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86" w:history="1">
        <w:r w:rsidRPr="007343E5">
          <w:rPr>
            <w:rStyle w:val="Hyperlink"/>
            <w:rFonts w:cs="Arial"/>
            <w:noProof/>
          </w:rPr>
          <w:t>5.</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Climate change</w:t>
        </w:r>
        <w:r>
          <w:rPr>
            <w:noProof/>
            <w:webHidden/>
          </w:rPr>
          <w:tab/>
        </w:r>
        <w:r>
          <w:rPr>
            <w:noProof/>
            <w:webHidden/>
          </w:rPr>
          <w:fldChar w:fldCharType="begin"/>
        </w:r>
        <w:r>
          <w:rPr>
            <w:noProof/>
            <w:webHidden/>
          </w:rPr>
          <w:instrText xml:space="preserve"> PAGEREF _Toc241050386 \h </w:instrText>
        </w:r>
        <w:r>
          <w:rPr>
            <w:noProof/>
            <w:webHidden/>
          </w:rPr>
        </w:r>
        <w:r>
          <w:rPr>
            <w:noProof/>
            <w:webHidden/>
          </w:rPr>
          <w:fldChar w:fldCharType="separate"/>
        </w:r>
        <w:r>
          <w:rPr>
            <w:noProof/>
            <w:webHidden/>
          </w:rPr>
          <w:t>10</w:t>
        </w:r>
        <w:r>
          <w:rPr>
            <w:noProof/>
            <w:webHidden/>
          </w:rPr>
          <w:fldChar w:fldCharType="end"/>
        </w:r>
      </w:hyperlink>
    </w:p>
    <w:p w14:paraId="38CA3C87" w14:textId="3D81552A"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87" w:history="1">
        <w:r w:rsidRPr="007343E5">
          <w:rPr>
            <w:rStyle w:val="Hyperlink"/>
            <w:noProof/>
          </w:rPr>
          <w:t>6.</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Community, health and well being</w:t>
        </w:r>
        <w:r>
          <w:rPr>
            <w:noProof/>
            <w:webHidden/>
          </w:rPr>
          <w:tab/>
        </w:r>
        <w:r>
          <w:rPr>
            <w:noProof/>
            <w:webHidden/>
          </w:rPr>
          <w:fldChar w:fldCharType="begin"/>
        </w:r>
        <w:r>
          <w:rPr>
            <w:noProof/>
            <w:webHidden/>
          </w:rPr>
          <w:instrText xml:space="preserve"> PAGEREF _Toc241050387 \h </w:instrText>
        </w:r>
        <w:r>
          <w:rPr>
            <w:noProof/>
            <w:webHidden/>
          </w:rPr>
        </w:r>
        <w:r>
          <w:rPr>
            <w:noProof/>
            <w:webHidden/>
          </w:rPr>
          <w:fldChar w:fldCharType="separate"/>
        </w:r>
        <w:r>
          <w:rPr>
            <w:noProof/>
            <w:webHidden/>
          </w:rPr>
          <w:t>11</w:t>
        </w:r>
        <w:r>
          <w:rPr>
            <w:noProof/>
            <w:webHidden/>
          </w:rPr>
          <w:fldChar w:fldCharType="end"/>
        </w:r>
      </w:hyperlink>
    </w:p>
    <w:p w14:paraId="4180DB0A" w14:textId="773D7C5E"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88" w:history="1">
        <w:r w:rsidRPr="007343E5">
          <w:rPr>
            <w:rStyle w:val="Hyperlink"/>
            <w:noProof/>
          </w:rPr>
          <w:t>7.</w:t>
        </w:r>
        <w:r>
          <w:rPr>
            <w:rFonts w:asciiTheme="minorHAnsi" w:eastAsiaTheme="minorEastAsia" w:hAnsiTheme="minorHAnsi" w:cstheme="minorBidi"/>
            <w:b w:val="0"/>
            <w:noProof/>
            <w:kern w:val="2"/>
            <w:szCs w:val="24"/>
            <w14:ligatures w14:val="standardContextual"/>
          </w:rPr>
          <w:tab/>
        </w:r>
        <w:r w:rsidRPr="007343E5">
          <w:rPr>
            <w:rStyle w:val="Hyperlink"/>
            <w:noProof/>
          </w:rPr>
          <w:t>Compulsory acquisition and temporary possession etc</w:t>
        </w:r>
        <w:r>
          <w:rPr>
            <w:noProof/>
            <w:webHidden/>
          </w:rPr>
          <w:tab/>
        </w:r>
        <w:r>
          <w:rPr>
            <w:noProof/>
            <w:webHidden/>
          </w:rPr>
          <w:fldChar w:fldCharType="begin"/>
        </w:r>
        <w:r>
          <w:rPr>
            <w:noProof/>
            <w:webHidden/>
          </w:rPr>
          <w:instrText xml:space="preserve"> PAGEREF _Toc241050388 \h </w:instrText>
        </w:r>
        <w:r>
          <w:rPr>
            <w:noProof/>
            <w:webHidden/>
          </w:rPr>
        </w:r>
        <w:r>
          <w:rPr>
            <w:noProof/>
            <w:webHidden/>
          </w:rPr>
          <w:fldChar w:fldCharType="separate"/>
        </w:r>
        <w:r>
          <w:rPr>
            <w:noProof/>
            <w:webHidden/>
          </w:rPr>
          <w:t>12</w:t>
        </w:r>
        <w:r>
          <w:rPr>
            <w:noProof/>
            <w:webHidden/>
          </w:rPr>
          <w:fldChar w:fldCharType="end"/>
        </w:r>
      </w:hyperlink>
    </w:p>
    <w:p w14:paraId="075FD9DD" w14:textId="7EA923A7"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89" w:history="1">
        <w:r w:rsidRPr="007343E5">
          <w:rPr>
            <w:rStyle w:val="Hyperlink"/>
            <w:rFonts w:cs="Arial"/>
            <w:noProof/>
          </w:rPr>
          <w:t>8.</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Cultural heritage</w:t>
        </w:r>
        <w:r>
          <w:rPr>
            <w:noProof/>
            <w:webHidden/>
          </w:rPr>
          <w:tab/>
        </w:r>
        <w:r>
          <w:rPr>
            <w:noProof/>
            <w:webHidden/>
          </w:rPr>
          <w:fldChar w:fldCharType="begin"/>
        </w:r>
        <w:r>
          <w:rPr>
            <w:noProof/>
            <w:webHidden/>
          </w:rPr>
          <w:instrText xml:space="preserve"> PAGEREF _Toc241050389 \h </w:instrText>
        </w:r>
        <w:r>
          <w:rPr>
            <w:noProof/>
            <w:webHidden/>
          </w:rPr>
        </w:r>
        <w:r>
          <w:rPr>
            <w:noProof/>
            <w:webHidden/>
          </w:rPr>
          <w:fldChar w:fldCharType="separate"/>
        </w:r>
        <w:r>
          <w:rPr>
            <w:noProof/>
            <w:webHidden/>
          </w:rPr>
          <w:t>12</w:t>
        </w:r>
        <w:r>
          <w:rPr>
            <w:noProof/>
            <w:webHidden/>
          </w:rPr>
          <w:fldChar w:fldCharType="end"/>
        </w:r>
      </w:hyperlink>
    </w:p>
    <w:p w14:paraId="0335B4DA" w14:textId="09891CBA"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90" w:history="1">
        <w:r w:rsidRPr="007343E5">
          <w:rPr>
            <w:rStyle w:val="Hyperlink"/>
            <w:noProof/>
          </w:rPr>
          <w:t>9.</w:t>
        </w:r>
        <w:r>
          <w:rPr>
            <w:rFonts w:asciiTheme="minorHAnsi" w:eastAsiaTheme="minorEastAsia" w:hAnsiTheme="minorHAnsi" w:cstheme="minorBidi"/>
            <w:b w:val="0"/>
            <w:noProof/>
            <w:kern w:val="2"/>
            <w:szCs w:val="24"/>
            <w14:ligatures w14:val="standardContextual"/>
          </w:rPr>
          <w:tab/>
        </w:r>
        <w:r w:rsidRPr="007343E5">
          <w:rPr>
            <w:rStyle w:val="Hyperlink"/>
            <w:noProof/>
          </w:rPr>
          <w:t>The draft Development Consent Order</w:t>
        </w:r>
        <w:r>
          <w:rPr>
            <w:noProof/>
            <w:webHidden/>
          </w:rPr>
          <w:tab/>
        </w:r>
        <w:r>
          <w:rPr>
            <w:noProof/>
            <w:webHidden/>
          </w:rPr>
          <w:fldChar w:fldCharType="begin"/>
        </w:r>
        <w:r>
          <w:rPr>
            <w:noProof/>
            <w:webHidden/>
          </w:rPr>
          <w:instrText xml:space="preserve"> PAGEREF _Toc241050390 \h </w:instrText>
        </w:r>
        <w:r>
          <w:rPr>
            <w:noProof/>
            <w:webHidden/>
          </w:rPr>
        </w:r>
        <w:r>
          <w:rPr>
            <w:noProof/>
            <w:webHidden/>
          </w:rPr>
          <w:fldChar w:fldCharType="separate"/>
        </w:r>
        <w:r>
          <w:rPr>
            <w:noProof/>
            <w:webHidden/>
          </w:rPr>
          <w:t>12</w:t>
        </w:r>
        <w:r>
          <w:rPr>
            <w:noProof/>
            <w:webHidden/>
          </w:rPr>
          <w:fldChar w:fldCharType="end"/>
        </w:r>
      </w:hyperlink>
    </w:p>
    <w:p w14:paraId="3E67C033" w14:textId="1B0A88DA" w:rsidR="00A126EC" w:rsidRDefault="00A126EC">
      <w:pPr>
        <w:pStyle w:val="TOC2"/>
        <w:rPr>
          <w:rFonts w:asciiTheme="minorHAnsi" w:eastAsiaTheme="minorEastAsia" w:hAnsiTheme="minorHAnsi" w:cstheme="minorBidi"/>
          <w:noProof/>
          <w:kern w:val="2"/>
          <w:sz w:val="24"/>
          <w:szCs w:val="24"/>
          <w14:ligatures w14:val="standardContextual"/>
        </w:rPr>
      </w:pPr>
      <w:hyperlink w:anchor="_Toc241050391" w:history="1">
        <w:r w:rsidRPr="007343E5">
          <w:rPr>
            <w:rStyle w:val="Hyperlink"/>
            <w:noProof/>
          </w:rPr>
          <w:t>9.1</w:t>
        </w:r>
        <w:r>
          <w:rPr>
            <w:rFonts w:asciiTheme="minorHAnsi" w:eastAsiaTheme="minorEastAsia" w:hAnsiTheme="minorHAnsi" w:cstheme="minorBidi"/>
            <w:noProof/>
            <w:kern w:val="2"/>
            <w:sz w:val="24"/>
            <w:szCs w:val="24"/>
            <w14:ligatures w14:val="standardContextual"/>
          </w:rPr>
          <w:tab/>
        </w:r>
        <w:r w:rsidRPr="007343E5">
          <w:rPr>
            <w:rStyle w:val="Hyperlink"/>
            <w:noProof/>
          </w:rPr>
          <w:t>Articles</w:t>
        </w:r>
        <w:r>
          <w:rPr>
            <w:noProof/>
            <w:webHidden/>
          </w:rPr>
          <w:tab/>
        </w:r>
        <w:r>
          <w:rPr>
            <w:noProof/>
            <w:webHidden/>
          </w:rPr>
          <w:fldChar w:fldCharType="begin"/>
        </w:r>
        <w:r>
          <w:rPr>
            <w:noProof/>
            <w:webHidden/>
          </w:rPr>
          <w:instrText xml:space="preserve"> PAGEREF _Toc241050391 \h </w:instrText>
        </w:r>
        <w:r>
          <w:rPr>
            <w:noProof/>
            <w:webHidden/>
          </w:rPr>
        </w:r>
        <w:r>
          <w:rPr>
            <w:noProof/>
            <w:webHidden/>
          </w:rPr>
          <w:fldChar w:fldCharType="separate"/>
        </w:r>
        <w:r>
          <w:rPr>
            <w:noProof/>
            <w:webHidden/>
          </w:rPr>
          <w:t>13</w:t>
        </w:r>
        <w:r>
          <w:rPr>
            <w:noProof/>
            <w:webHidden/>
          </w:rPr>
          <w:fldChar w:fldCharType="end"/>
        </w:r>
      </w:hyperlink>
    </w:p>
    <w:p w14:paraId="2D45366E" w14:textId="2FB2CCA0" w:rsidR="00A126EC" w:rsidRDefault="00A126EC">
      <w:pPr>
        <w:pStyle w:val="TOC2"/>
        <w:rPr>
          <w:rFonts w:asciiTheme="minorHAnsi" w:eastAsiaTheme="minorEastAsia" w:hAnsiTheme="minorHAnsi" w:cstheme="minorBidi"/>
          <w:noProof/>
          <w:kern w:val="2"/>
          <w:sz w:val="24"/>
          <w:szCs w:val="24"/>
          <w14:ligatures w14:val="standardContextual"/>
        </w:rPr>
      </w:pPr>
      <w:hyperlink w:anchor="_Toc241050392" w:history="1">
        <w:r w:rsidRPr="007343E5">
          <w:rPr>
            <w:rStyle w:val="Hyperlink"/>
            <w:noProof/>
          </w:rPr>
          <w:t>9.2</w:t>
        </w:r>
        <w:r>
          <w:rPr>
            <w:rFonts w:asciiTheme="minorHAnsi" w:eastAsiaTheme="minorEastAsia" w:hAnsiTheme="minorHAnsi" w:cstheme="minorBidi"/>
            <w:noProof/>
            <w:kern w:val="2"/>
            <w:sz w:val="24"/>
            <w:szCs w:val="24"/>
            <w14:ligatures w14:val="standardContextual"/>
          </w:rPr>
          <w:tab/>
        </w:r>
        <w:r w:rsidRPr="007343E5">
          <w:rPr>
            <w:rStyle w:val="Hyperlink"/>
            <w:noProof/>
          </w:rPr>
          <w:t>Schedule 1 – Authorised development</w:t>
        </w:r>
        <w:r>
          <w:rPr>
            <w:noProof/>
            <w:webHidden/>
          </w:rPr>
          <w:tab/>
        </w:r>
        <w:r>
          <w:rPr>
            <w:noProof/>
            <w:webHidden/>
          </w:rPr>
          <w:fldChar w:fldCharType="begin"/>
        </w:r>
        <w:r>
          <w:rPr>
            <w:noProof/>
            <w:webHidden/>
          </w:rPr>
          <w:instrText xml:space="preserve"> PAGEREF _Toc241050392 \h </w:instrText>
        </w:r>
        <w:r>
          <w:rPr>
            <w:noProof/>
            <w:webHidden/>
          </w:rPr>
        </w:r>
        <w:r>
          <w:rPr>
            <w:noProof/>
            <w:webHidden/>
          </w:rPr>
          <w:fldChar w:fldCharType="separate"/>
        </w:r>
        <w:r>
          <w:rPr>
            <w:noProof/>
            <w:webHidden/>
          </w:rPr>
          <w:t>15</w:t>
        </w:r>
        <w:r>
          <w:rPr>
            <w:noProof/>
            <w:webHidden/>
          </w:rPr>
          <w:fldChar w:fldCharType="end"/>
        </w:r>
      </w:hyperlink>
    </w:p>
    <w:p w14:paraId="5345D288" w14:textId="1333D2D3" w:rsidR="00A126EC" w:rsidRDefault="00A126EC">
      <w:pPr>
        <w:pStyle w:val="TOC2"/>
        <w:rPr>
          <w:rFonts w:asciiTheme="minorHAnsi" w:eastAsiaTheme="minorEastAsia" w:hAnsiTheme="minorHAnsi" w:cstheme="minorBidi"/>
          <w:noProof/>
          <w:kern w:val="2"/>
          <w:sz w:val="24"/>
          <w:szCs w:val="24"/>
          <w14:ligatures w14:val="standardContextual"/>
        </w:rPr>
      </w:pPr>
      <w:hyperlink w:anchor="_Toc241050393" w:history="1">
        <w:r w:rsidRPr="007343E5">
          <w:rPr>
            <w:rStyle w:val="Hyperlink"/>
            <w:noProof/>
          </w:rPr>
          <w:t>9.3</w:t>
        </w:r>
        <w:r>
          <w:rPr>
            <w:rFonts w:asciiTheme="minorHAnsi" w:eastAsiaTheme="minorEastAsia" w:hAnsiTheme="minorHAnsi" w:cstheme="minorBidi"/>
            <w:noProof/>
            <w:kern w:val="2"/>
            <w:sz w:val="24"/>
            <w:szCs w:val="24"/>
            <w14:ligatures w14:val="standardContextual"/>
          </w:rPr>
          <w:tab/>
        </w:r>
        <w:r w:rsidRPr="007343E5">
          <w:rPr>
            <w:rStyle w:val="Hyperlink"/>
            <w:noProof/>
          </w:rPr>
          <w:t>Schedule 2 – Requirements</w:t>
        </w:r>
        <w:r>
          <w:rPr>
            <w:noProof/>
            <w:webHidden/>
          </w:rPr>
          <w:tab/>
        </w:r>
        <w:r>
          <w:rPr>
            <w:noProof/>
            <w:webHidden/>
          </w:rPr>
          <w:fldChar w:fldCharType="begin"/>
        </w:r>
        <w:r>
          <w:rPr>
            <w:noProof/>
            <w:webHidden/>
          </w:rPr>
          <w:instrText xml:space="preserve"> PAGEREF _Toc241050393 \h </w:instrText>
        </w:r>
        <w:r>
          <w:rPr>
            <w:noProof/>
            <w:webHidden/>
          </w:rPr>
        </w:r>
        <w:r>
          <w:rPr>
            <w:noProof/>
            <w:webHidden/>
          </w:rPr>
          <w:fldChar w:fldCharType="separate"/>
        </w:r>
        <w:r>
          <w:rPr>
            <w:noProof/>
            <w:webHidden/>
          </w:rPr>
          <w:t>15</w:t>
        </w:r>
        <w:r>
          <w:rPr>
            <w:noProof/>
            <w:webHidden/>
          </w:rPr>
          <w:fldChar w:fldCharType="end"/>
        </w:r>
      </w:hyperlink>
    </w:p>
    <w:p w14:paraId="38AA8A91" w14:textId="135EE0A9"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94" w:history="1">
        <w:r w:rsidRPr="007343E5">
          <w:rPr>
            <w:rStyle w:val="Hyperlink"/>
            <w:rFonts w:cs="Arial"/>
            <w:noProof/>
          </w:rPr>
          <w:t>10.</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Ecology and biodiversity</w:t>
        </w:r>
        <w:r>
          <w:rPr>
            <w:noProof/>
            <w:webHidden/>
          </w:rPr>
          <w:tab/>
        </w:r>
        <w:r>
          <w:rPr>
            <w:noProof/>
            <w:webHidden/>
          </w:rPr>
          <w:fldChar w:fldCharType="begin"/>
        </w:r>
        <w:r>
          <w:rPr>
            <w:noProof/>
            <w:webHidden/>
          </w:rPr>
          <w:instrText xml:space="preserve"> PAGEREF _Toc241050394 \h </w:instrText>
        </w:r>
        <w:r>
          <w:rPr>
            <w:noProof/>
            <w:webHidden/>
          </w:rPr>
        </w:r>
        <w:r>
          <w:rPr>
            <w:noProof/>
            <w:webHidden/>
          </w:rPr>
          <w:fldChar w:fldCharType="separate"/>
        </w:r>
        <w:r>
          <w:rPr>
            <w:noProof/>
            <w:webHidden/>
          </w:rPr>
          <w:t>16</w:t>
        </w:r>
        <w:r>
          <w:rPr>
            <w:noProof/>
            <w:webHidden/>
          </w:rPr>
          <w:fldChar w:fldCharType="end"/>
        </w:r>
      </w:hyperlink>
    </w:p>
    <w:p w14:paraId="0192AA61" w14:textId="00C867C5"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95" w:history="1">
        <w:r w:rsidRPr="007343E5">
          <w:rPr>
            <w:rStyle w:val="Hyperlink"/>
            <w:rFonts w:cs="Arial"/>
            <w:noProof/>
          </w:rPr>
          <w:t>11.</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Landscape and visual</w:t>
        </w:r>
        <w:r>
          <w:rPr>
            <w:noProof/>
            <w:webHidden/>
          </w:rPr>
          <w:tab/>
        </w:r>
        <w:r>
          <w:rPr>
            <w:noProof/>
            <w:webHidden/>
          </w:rPr>
          <w:fldChar w:fldCharType="begin"/>
        </w:r>
        <w:r>
          <w:rPr>
            <w:noProof/>
            <w:webHidden/>
          </w:rPr>
          <w:instrText xml:space="preserve"> PAGEREF _Toc241050395 \h </w:instrText>
        </w:r>
        <w:r>
          <w:rPr>
            <w:noProof/>
            <w:webHidden/>
          </w:rPr>
        </w:r>
        <w:r>
          <w:rPr>
            <w:noProof/>
            <w:webHidden/>
          </w:rPr>
          <w:fldChar w:fldCharType="separate"/>
        </w:r>
        <w:r>
          <w:rPr>
            <w:noProof/>
            <w:webHidden/>
          </w:rPr>
          <w:t>17</w:t>
        </w:r>
        <w:r>
          <w:rPr>
            <w:noProof/>
            <w:webHidden/>
          </w:rPr>
          <w:fldChar w:fldCharType="end"/>
        </w:r>
      </w:hyperlink>
    </w:p>
    <w:p w14:paraId="729F0C93" w14:textId="28280CB5"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96" w:history="1">
        <w:r w:rsidRPr="007343E5">
          <w:rPr>
            <w:rStyle w:val="Hyperlink"/>
            <w:rFonts w:cs="Arial"/>
            <w:noProof/>
          </w:rPr>
          <w:t>12.</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Noise and vibration</w:t>
        </w:r>
        <w:r>
          <w:rPr>
            <w:noProof/>
            <w:webHidden/>
          </w:rPr>
          <w:tab/>
        </w:r>
        <w:r>
          <w:rPr>
            <w:noProof/>
            <w:webHidden/>
          </w:rPr>
          <w:fldChar w:fldCharType="begin"/>
        </w:r>
        <w:r>
          <w:rPr>
            <w:noProof/>
            <w:webHidden/>
          </w:rPr>
          <w:instrText xml:space="preserve"> PAGEREF _Toc241050396 \h </w:instrText>
        </w:r>
        <w:r>
          <w:rPr>
            <w:noProof/>
            <w:webHidden/>
          </w:rPr>
        </w:r>
        <w:r>
          <w:rPr>
            <w:noProof/>
            <w:webHidden/>
          </w:rPr>
          <w:fldChar w:fldCharType="separate"/>
        </w:r>
        <w:r>
          <w:rPr>
            <w:noProof/>
            <w:webHidden/>
          </w:rPr>
          <w:t>18</w:t>
        </w:r>
        <w:r>
          <w:rPr>
            <w:noProof/>
            <w:webHidden/>
          </w:rPr>
          <w:fldChar w:fldCharType="end"/>
        </w:r>
      </w:hyperlink>
    </w:p>
    <w:p w14:paraId="5AB24C3A" w14:textId="6F05C257"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97" w:history="1">
        <w:r w:rsidRPr="007343E5">
          <w:rPr>
            <w:rStyle w:val="Hyperlink"/>
            <w:noProof/>
          </w:rPr>
          <w:t>13.</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Soils and agricultural land</w:t>
        </w:r>
        <w:r>
          <w:rPr>
            <w:noProof/>
            <w:webHidden/>
          </w:rPr>
          <w:tab/>
        </w:r>
        <w:r>
          <w:rPr>
            <w:noProof/>
            <w:webHidden/>
          </w:rPr>
          <w:fldChar w:fldCharType="begin"/>
        </w:r>
        <w:r>
          <w:rPr>
            <w:noProof/>
            <w:webHidden/>
          </w:rPr>
          <w:instrText xml:space="preserve"> PAGEREF _Toc241050397 \h </w:instrText>
        </w:r>
        <w:r>
          <w:rPr>
            <w:noProof/>
            <w:webHidden/>
          </w:rPr>
        </w:r>
        <w:r>
          <w:rPr>
            <w:noProof/>
            <w:webHidden/>
          </w:rPr>
          <w:fldChar w:fldCharType="separate"/>
        </w:r>
        <w:r>
          <w:rPr>
            <w:noProof/>
            <w:webHidden/>
          </w:rPr>
          <w:t>18</w:t>
        </w:r>
        <w:r>
          <w:rPr>
            <w:noProof/>
            <w:webHidden/>
          </w:rPr>
          <w:fldChar w:fldCharType="end"/>
        </w:r>
      </w:hyperlink>
    </w:p>
    <w:p w14:paraId="052336F3" w14:textId="7722E72C"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98" w:history="1">
        <w:r w:rsidRPr="007343E5">
          <w:rPr>
            <w:rStyle w:val="Hyperlink"/>
            <w:rFonts w:cs="Arial"/>
            <w:noProof/>
          </w:rPr>
          <w:t>14.</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Traffic and transport</w:t>
        </w:r>
        <w:r>
          <w:rPr>
            <w:noProof/>
            <w:webHidden/>
          </w:rPr>
          <w:tab/>
        </w:r>
        <w:r>
          <w:rPr>
            <w:noProof/>
            <w:webHidden/>
          </w:rPr>
          <w:fldChar w:fldCharType="begin"/>
        </w:r>
        <w:r>
          <w:rPr>
            <w:noProof/>
            <w:webHidden/>
          </w:rPr>
          <w:instrText xml:space="preserve"> PAGEREF _Toc241050398 \h </w:instrText>
        </w:r>
        <w:r>
          <w:rPr>
            <w:noProof/>
            <w:webHidden/>
          </w:rPr>
        </w:r>
        <w:r>
          <w:rPr>
            <w:noProof/>
            <w:webHidden/>
          </w:rPr>
          <w:fldChar w:fldCharType="separate"/>
        </w:r>
        <w:r>
          <w:rPr>
            <w:noProof/>
            <w:webHidden/>
          </w:rPr>
          <w:t>18</w:t>
        </w:r>
        <w:r>
          <w:rPr>
            <w:noProof/>
            <w:webHidden/>
          </w:rPr>
          <w:fldChar w:fldCharType="end"/>
        </w:r>
      </w:hyperlink>
    </w:p>
    <w:p w14:paraId="32FFAEA4" w14:textId="7EAF5D0B"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399" w:history="1">
        <w:r w:rsidRPr="007343E5">
          <w:rPr>
            <w:rStyle w:val="Hyperlink"/>
            <w:rFonts w:cs="Arial"/>
            <w:noProof/>
          </w:rPr>
          <w:t>15.</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Water environment</w:t>
        </w:r>
        <w:r>
          <w:rPr>
            <w:noProof/>
            <w:webHidden/>
          </w:rPr>
          <w:tab/>
        </w:r>
        <w:r>
          <w:rPr>
            <w:noProof/>
            <w:webHidden/>
          </w:rPr>
          <w:fldChar w:fldCharType="begin"/>
        </w:r>
        <w:r>
          <w:rPr>
            <w:noProof/>
            <w:webHidden/>
          </w:rPr>
          <w:instrText xml:space="preserve"> PAGEREF _Toc241050399 \h </w:instrText>
        </w:r>
        <w:r>
          <w:rPr>
            <w:noProof/>
            <w:webHidden/>
          </w:rPr>
        </w:r>
        <w:r>
          <w:rPr>
            <w:noProof/>
            <w:webHidden/>
          </w:rPr>
          <w:fldChar w:fldCharType="separate"/>
        </w:r>
        <w:r>
          <w:rPr>
            <w:noProof/>
            <w:webHidden/>
          </w:rPr>
          <w:t>18</w:t>
        </w:r>
        <w:r>
          <w:rPr>
            <w:noProof/>
            <w:webHidden/>
          </w:rPr>
          <w:fldChar w:fldCharType="end"/>
        </w:r>
      </w:hyperlink>
    </w:p>
    <w:p w14:paraId="15DBA36C" w14:textId="6FD0D8EC" w:rsidR="00A126EC" w:rsidRDefault="00A126EC">
      <w:pPr>
        <w:pStyle w:val="TOC1"/>
        <w:rPr>
          <w:rFonts w:asciiTheme="minorHAnsi" w:eastAsiaTheme="minorEastAsia" w:hAnsiTheme="minorHAnsi" w:cstheme="minorBidi"/>
          <w:b w:val="0"/>
          <w:noProof/>
          <w:kern w:val="2"/>
          <w:szCs w:val="24"/>
          <w14:ligatures w14:val="standardContextual"/>
        </w:rPr>
      </w:pPr>
      <w:hyperlink w:anchor="_Toc241050400" w:history="1">
        <w:r w:rsidRPr="007343E5">
          <w:rPr>
            <w:rStyle w:val="Hyperlink"/>
            <w:rFonts w:cs="Arial"/>
            <w:noProof/>
          </w:rPr>
          <w:t>16.</w:t>
        </w:r>
        <w:r>
          <w:rPr>
            <w:rFonts w:asciiTheme="minorHAnsi" w:eastAsiaTheme="minorEastAsia" w:hAnsiTheme="minorHAnsi" w:cstheme="minorBidi"/>
            <w:b w:val="0"/>
            <w:noProof/>
            <w:kern w:val="2"/>
            <w:szCs w:val="24"/>
            <w14:ligatures w14:val="standardContextual"/>
          </w:rPr>
          <w:tab/>
        </w:r>
        <w:r w:rsidRPr="007343E5">
          <w:rPr>
            <w:rStyle w:val="Hyperlink"/>
            <w:rFonts w:cs="Arial"/>
            <w:noProof/>
          </w:rPr>
          <w:t>O</w:t>
        </w:r>
        <w:r w:rsidRPr="007343E5">
          <w:rPr>
            <w:rStyle w:val="Hyperlink"/>
            <w:noProof/>
          </w:rPr>
          <w:t>ther matters</w:t>
        </w:r>
        <w:r>
          <w:rPr>
            <w:noProof/>
            <w:webHidden/>
          </w:rPr>
          <w:tab/>
        </w:r>
        <w:r>
          <w:rPr>
            <w:noProof/>
            <w:webHidden/>
          </w:rPr>
          <w:fldChar w:fldCharType="begin"/>
        </w:r>
        <w:r>
          <w:rPr>
            <w:noProof/>
            <w:webHidden/>
          </w:rPr>
          <w:instrText xml:space="preserve"> PAGEREF _Toc241050400 \h </w:instrText>
        </w:r>
        <w:r>
          <w:rPr>
            <w:noProof/>
            <w:webHidden/>
          </w:rPr>
        </w:r>
        <w:r>
          <w:rPr>
            <w:noProof/>
            <w:webHidden/>
          </w:rPr>
          <w:fldChar w:fldCharType="separate"/>
        </w:r>
        <w:r>
          <w:rPr>
            <w:noProof/>
            <w:webHidden/>
          </w:rPr>
          <w:t>18</w:t>
        </w:r>
        <w:r>
          <w:rPr>
            <w:noProof/>
            <w:webHidden/>
          </w:rPr>
          <w:fldChar w:fldCharType="end"/>
        </w:r>
      </w:hyperlink>
    </w:p>
    <w:p w14:paraId="53C58DC2" w14:textId="2619118B" w:rsidR="000339C3" w:rsidRDefault="00F01BDD" w:rsidP="00112E51">
      <w:pPr>
        <w:spacing w:after="120"/>
      </w:pPr>
      <w:r w:rsidRPr="00092316">
        <w:rPr>
          <w:rFonts w:cs="Arial"/>
          <w:szCs w:val="24"/>
        </w:rPr>
        <w:fldChar w:fldCharType="end"/>
      </w:r>
    </w:p>
    <w:p w14:paraId="53C58DC3" w14:textId="77777777" w:rsidR="00722501" w:rsidRPr="00112E51" w:rsidRDefault="00722501" w:rsidP="00112E51">
      <w:pPr>
        <w:pStyle w:val="TOC1"/>
        <w:sectPr w:rsidR="00722501" w:rsidRPr="00112E51" w:rsidSect="00112E51">
          <w:pgSz w:w="16838" w:h="11906" w:orient="landscape"/>
          <w:pgMar w:top="1418" w:right="851" w:bottom="851" w:left="851" w:header="425" w:footer="425" w:gutter="0"/>
          <w:cols w:num="2" w:space="567"/>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4678"/>
        <w:gridCol w:w="15583"/>
      </w:tblGrid>
      <w:tr w:rsidR="001168CC" w:rsidRPr="008C59AE" w14:paraId="53C58DCC" w14:textId="77777777" w:rsidTr="01FAAF59">
        <w:trPr>
          <w:tblHeader/>
        </w:trPr>
        <w:tc>
          <w:tcPr>
            <w:tcW w:w="1838"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tcPr>
          <w:p w14:paraId="53C58DC6" w14:textId="52ECA6CC" w:rsidR="00547CD9" w:rsidRPr="00092316" w:rsidRDefault="00F240D8" w:rsidP="00C96FF5">
            <w:pPr>
              <w:pStyle w:val="TableTextBold"/>
              <w:rPr>
                <w:rFonts w:cs="Arial"/>
                <w:szCs w:val="24"/>
              </w:rPr>
            </w:pPr>
            <w:r w:rsidRPr="00A97580">
              <w:rPr>
                <w:rFonts w:cs="Arial"/>
                <w:szCs w:val="24"/>
                <w:highlight w:val="black"/>
              </w:rPr>
              <w:lastRenderedPageBreak/>
              <w:t>ExQ</w:t>
            </w:r>
            <w:r w:rsidR="00670AEA">
              <w:rPr>
                <w:rFonts w:cs="Arial"/>
                <w:szCs w:val="24"/>
              </w:rPr>
              <w:t>1</w:t>
            </w:r>
          </w:p>
        </w:tc>
        <w:tc>
          <w:tcPr>
            <w:tcW w:w="4678"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3C58DC9" w14:textId="7253C795" w:rsidR="004A73BC" w:rsidRPr="00092316" w:rsidRDefault="00547CD9" w:rsidP="00C96FF5">
            <w:pPr>
              <w:pStyle w:val="TableTextBold"/>
              <w:rPr>
                <w:rFonts w:cs="Arial"/>
                <w:szCs w:val="24"/>
              </w:rPr>
            </w:pPr>
            <w:r w:rsidRPr="00092316">
              <w:rPr>
                <w:rFonts w:cs="Arial"/>
                <w:szCs w:val="24"/>
              </w:rPr>
              <w:t>Question to:</w:t>
            </w:r>
          </w:p>
        </w:tc>
        <w:tc>
          <w:tcPr>
            <w:tcW w:w="15583"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tcPr>
          <w:p w14:paraId="53C58DCB" w14:textId="77777777" w:rsidR="00547CD9" w:rsidRPr="00092316" w:rsidRDefault="00547CD9" w:rsidP="00112E51">
            <w:pPr>
              <w:pStyle w:val="TableTextBold"/>
              <w:rPr>
                <w:rFonts w:cs="Arial"/>
                <w:b w:val="0"/>
                <w:szCs w:val="24"/>
              </w:rPr>
            </w:pPr>
            <w:r w:rsidRPr="00092316">
              <w:rPr>
                <w:rFonts w:cs="Arial"/>
                <w:szCs w:val="24"/>
              </w:rPr>
              <w:t>Question:</w:t>
            </w:r>
          </w:p>
        </w:tc>
      </w:tr>
      <w:tr w:rsidR="003207CA" w:rsidRPr="008C59AE" w14:paraId="44F51D9E" w14:textId="77777777" w:rsidTr="5884FB5E">
        <w:tc>
          <w:tcPr>
            <w:tcW w:w="22099" w:type="dxa"/>
            <w:gridSpan w:val="3"/>
            <w:tcBorders>
              <w:top w:val="single" w:sz="4" w:space="0" w:color="FFFFFF" w:themeColor="background1"/>
            </w:tcBorders>
          </w:tcPr>
          <w:p w14:paraId="46AF0F92" w14:textId="48308626" w:rsidR="003207CA" w:rsidRPr="00092316" w:rsidRDefault="003207CA" w:rsidP="0065026D">
            <w:pPr>
              <w:pStyle w:val="Heading1"/>
              <w:rPr>
                <w:rFonts w:cs="Arial"/>
              </w:rPr>
            </w:pPr>
            <w:bookmarkStart w:id="0" w:name="_Toc241050382"/>
            <w:r w:rsidRPr="20F4CCF3">
              <w:rPr>
                <w:rFonts w:cs="Arial"/>
              </w:rPr>
              <w:t xml:space="preserve">General and </w:t>
            </w:r>
            <w:r w:rsidR="0083123E" w:rsidRPr="20F4CCF3">
              <w:rPr>
                <w:rFonts w:cs="Arial"/>
              </w:rPr>
              <w:t>c</w:t>
            </w:r>
            <w:r w:rsidRPr="20F4CCF3">
              <w:rPr>
                <w:rFonts w:cs="Arial"/>
              </w:rPr>
              <w:t xml:space="preserve">ross-topic </w:t>
            </w:r>
            <w:r w:rsidR="0083123E" w:rsidRPr="20F4CCF3">
              <w:rPr>
                <w:rFonts w:cs="Arial"/>
              </w:rPr>
              <w:t>q</w:t>
            </w:r>
            <w:r w:rsidRPr="20F4CCF3">
              <w:rPr>
                <w:rFonts w:cs="Arial"/>
              </w:rPr>
              <w:t>uestions</w:t>
            </w:r>
            <w:bookmarkEnd w:id="0"/>
          </w:p>
        </w:tc>
      </w:tr>
      <w:tr w:rsidR="00863011" w:rsidRPr="008C59AE" w14:paraId="0BABB7BB" w14:textId="77777777" w:rsidTr="01FAAF59">
        <w:tc>
          <w:tcPr>
            <w:tcW w:w="1838" w:type="dxa"/>
          </w:tcPr>
          <w:p w14:paraId="7D64F298" w14:textId="77777777" w:rsidR="00863011" w:rsidRPr="00092316" w:rsidRDefault="00863011" w:rsidP="00562BA9">
            <w:pPr>
              <w:pStyle w:val="Heading3"/>
            </w:pPr>
          </w:p>
        </w:tc>
        <w:tc>
          <w:tcPr>
            <w:tcW w:w="4678" w:type="dxa"/>
          </w:tcPr>
          <w:p w14:paraId="24BBAB21" w14:textId="1184F57F" w:rsidR="00863011" w:rsidRPr="00092316" w:rsidRDefault="00795428" w:rsidP="00662E85">
            <w:pPr>
              <w:rPr>
                <w:rFonts w:cs="Arial"/>
                <w:szCs w:val="24"/>
              </w:rPr>
            </w:pPr>
            <w:r>
              <w:rPr>
                <w:rFonts w:cs="Arial"/>
                <w:szCs w:val="24"/>
              </w:rPr>
              <w:t>The applicant</w:t>
            </w:r>
          </w:p>
        </w:tc>
        <w:tc>
          <w:tcPr>
            <w:tcW w:w="15583" w:type="dxa"/>
          </w:tcPr>
          <w:p w14:paraId="648B52D2" w14:textId="77777777" w:rsidR="00863011" w:rsidRDefault="00795428" w:rsidP="00112E51">
            <w:pPr>
              <w:pStyle w:val="QuestionMainBodyTextBold"/>
              <w:rPr>
                <w:rFonts w:cs="Arial"/>
                <w:szCs w:val="24"/>
              </w:rPr>
            </w:pPr>
            <w:r>
              <w:rPr>
                <w:rFonts w:cs="Arial"/>
                <w:szCs w:val="24"/>
              </w:rPr>
              <w:t>Mitigation hierarchy</w:t>
            </w:r>
          </w:p>
          <w:p w14:paraId="4C58D2A7" w14:textId="7C73E16C" w:rsidR="001A6F26" w:rsidRDefault="000C7988" w:rsidP="00112E51">
            <w:pPr>
              <w:pStyle w:val="QuestionMainBodyTextBold"/>
              <w:rPr>
                <w:rFonts w:cs="Arial"/>
                <w:b w:val="0"/>
                <w:bCs w:val="0"/>
                <w:szCs w:val="24"/>
              </w:rPr>
            </w:pPr>
            <w:r>
              <w:rPr>
                <w:rFonts w:cs="Arial"/>
                <w:b w:val="0"/>
                <w:bCs w:val="0"/>
                <w:szCs w:val="24"/>
              </w:rPr>
              <w:t>The Overarching National Policy Statement</w:t>
            </w:r>
            <w:r w:rsidR="00F97A00">
              <w:rPr>
                <w:rFonts w:cs="Arial"/>
                <w:b w:val="0"/>
                <w:bCs w:val="0"/>
                <w:szCs w:val="24"/>
              </w:rPr>
              <w:t xml:space="preserve"> </w:t>
            </w:r>
            <w:r>
              <w:rPr>
                <w:rFonts w:cs="Arial"/>
                <w:b w:val="0"/>
                <w:bCs w:val="0"/>
                <w:szCs w:val="24"/>
              </w:rPr>
              <w:t>for Energy</w:t>
            </w:r>
            <w:r w:rsidR="00F97A00">
              <w:rPr>
                <w:rFonts w:cs="Arial"/>
                <w:b w:val="0"/>
                <w:bCs w:val="0"/>
                <w:szCs w:val="24"/>
              </w:rPr>
              <w:t xml:space="preserve"> (EN-1)</w:t>
            </w:r>
            <w:r w:rsidR="00B76ADA">
              <w:rPr>
                <w:rFonts w:cs="Arial"/>
                <w:b w:val="0"/>
                <w:bCs w:val="0"/>
                <w:szCs w:val="24"/>
              </w:rPr>
              <w:t xml:space="preserve"> states that applicants must apply the mitigation hierarchy and demonstrate that it has been applied</w:t>
            </w:r>
            <w:r w:rsidR="007C1431">
              <w:rPr>
                <w:rFonts w:cs="Arial"/>
                <w:b w:val="0"/>
                <w:bCs w:val="0"/>
                <w:szCs w:val="24"/>
              </w:rPr>
              <w:t xml:space="preserve"> (4.2.23)</w:t>
            </w:r>
            <w:r w:rsidR="00B76ADA">
              <w:rPr>
                <w:rFonts w:cs="Arial"/>
                <w:b w:val="0"/>
                <w:bCs w:val="0"/>
                <w:szCs w:val="24"/>
              </w:rPr>
              <w:t>.</w:t>
            </w:r>
            <w:r w:rsidR="00473299">
              <w:rPr>
                <w:rFonts w:cs="Arial"/>
                <w:b w:val="0"/>
                <w:bCs w:val="0"/>
                <w:szCs w:val="24"/>
              </w:rPr>
              <w:t xml:space="preserve"> </w:t>
            </w:r>
            <w:r w:rsidR="00E14326">
              <w:rPr>
                <w:rFonts w:cs="Arial"/>
                <w:b w:val="0"/>
                <w:bCs w:val="0"/>
                <w:szCs w:val="24"/>
              </w:rPr>
              <w:t>It goes on to say that</w:t>
            </w:r>
            <w:r w:rsidR="008812A2">
              <w:rPr>
                <w:rFonts w:cs="Arial"/>
                <w:b w:val="0"/>
                <w:bCs w:val="0"/>
                <w:szCs w:val="24"/>
              </w:rPr>
              <w:t xml:space="preserve"> applicants should demonstrate that all residual impacts are those that cannot be avoided, reduced or mitigated</w:t>
            </w:r>
            <w:r w:rsidR="00D743B7">
              <w:rPr>
                <w:rFonts w:cs="Arial"/>
                <w:b w:val="0"/>
                <w:bCs w:val="0"/>
                <w:szCs w:val="24"/>
              </w:rPr>
              <w:t xml:space="preserve"> (paragraph 4.2.24)</w:t>
            </w:r>
            <w:r w:rsidR="00A604CF">
              <w:rPr>
                <w:rFonts w:cs="Arial"/>
                <w:b w:val="0"/>
                <w:bCs w:val="0"/>
                <w:szCs w:val="24"/>
              </w:rPr>
              <w:t xml:space="preserve"> and </w:t>
            </w:r>
            <w:r w:rsidR="003C4074">
              <w:rPr>
                <w:rFonts w:cs="Arial"/>
                <w:b w:val="0"/>
                <w:bCs w:val="0"/>
                <w:szCs w:val="24"/>
              </w:rPr>
              <w:t>how residual impacts will be compensated as far as possible</w:t>
            </w:r>
            <w:r w:rsidR="0017316E">
              <w:rPr>
                <w:rFonts w:cs="Arial"/>
                <w:b w:val="0"/>
                <w:bCs w:val="0"/>
                <w:szCs w:val="24"/>
              </w:rPr>
              <w:t>.</w:t>
            </w:r>
            <w:r w:rsidR="00763B4F">
              <w:rPr>
                <w:rFonts w:cs="Arial"/>
                <w:b w:val="0"/>
                <w:bCs w:val="0"/>
                <w:szCs w:val="24"/>
              </w:rPr>
              <w:t xml:space="preserve"> This is one of the requirements </w:t>
            </w:r>
            <w:r w:rsidR="00D06C87">
              <w:rPr>
                <w:rFonts w:cs="Arial"/>
                <w:b w:val="0"/>
                <w:bCs w:val="0"/>
                <w:szCs w:val="24"/>
              </w:rPr>
              <w:t>to</w:t>
            </w:r>
            <w:r w:rsidR="00C13E6E">
              <w:rPr>
                <w:rFonts w:cs="Arial"/>
                <w:b w:val="0"/>
                <w:bCs w:val="0"/>
                <w:szCs w:val="24"/>
              </w:rPr>
              <w:t xml:space="preserve"> be satisfied for the Critical National Priority </w:t>
            </w:r>
            <w:r w:rsidR="001A6F26">
              <w:rPr>
                <w:rFonts w:cs="Arial"/>
                <w:b w:val="0"/>
                <w:bCs w:val="0"/>
                <w:szCs w:val="24"/>
              </w:rPr>
              <w:t>presumption to apply (paragraph 4.2.27).</w:t>
            </w:r>
          </w:p>
          <w:p w14:paraId="4EA0D8D8" w14:textId="045A695F" w:rsidR="00F56B38" w:rsidRPr="00E86C6C" w:rsidRDefault="00373C9C" w:rsidP="00F56B38">
            <w:pPr>
              <w:pStyle w:val="QuestionMainBodyTextBold"/>
              <w:rPr>
                <w:rFonts w:cs="Arial"/>
                <w:b w:val="0"/>
                <w:bCs w:val="0"/>
                <w:szCs w:val="24"/>
              </w:rPr>
            </w:pPr>
            <w:r>
              <w:rPr>
                <w:rFonts w:cs="Arial"/>
                <w:b w:val="0"/>
                <w:bCs w:val="0"/>
                <w:szCs w:val="24"/>
              </w:rPr>
              <w:t xml:space="preserve">For each relevant topic area, the applicant is requested to provide a summary demonstrating how the mitigation </w:t>
            </w:r>
            <w:r w:rsidR="00400422">
              <w:rPr>
                <w:rFonts w:cs="Arial"/>
                <w:b w:val="0"/>
                <w:bCs w:val="0"/>
                <w:szCs w:val="24"/>
              </w:rPr>
              <w:t>hierarchy has been applied</w:t>
            </w:r>
            <w:r w:rsidR="00F93DFD">
              <w:rPr>
                <w:rFonts w:cs="Arial"/>
                <w:b w:val="0"/>
                <w:bCs w:val="0"/>
                <w:szCs w:val="24"/>
              </w:rPr>
              <w:t>, including cross-reference</w:t>
            </w:r>
            <w:r w:rsidR="00A71256">
              <w:rPr>
                <w:rFonts w:cs="Arial"/>
                <w:b w:val="0"/>
                <w:bCs w:val="0"/>
                <w:szCs w:val="24"/>
              </w:rPr>
              <w:t>s</w:t>
            </w:r>
            <w:r w:rsidR="00F93DFD">
              <w:rPr>
                <w:rFonts w:cs="Arial"/>
                <w:b w:val="0"/>
                <w:bCs w:val="0"/>
                <w:szCs w:val="24"/>
              </w:rPr>
              <w:t xml:space="preserve"> to relevant documents</w:t>
            </w:r>
            <w:r w:rsidR="00400422">
              <w:rPr>
                <w:rFonts w:cs="Arial"/>
                <w:b w:val="0"/>
                <w:bCs w:val="0"/>
                <w:szCs w:val="24"/>
              </w:rPr>
              <w:t>.</w:t>
            </w:r>
            <w:r w:rsidR="00C86CEE">
              <w:rPr>
                <w:rFonts w:cs="Arial"/>
                <w:b w:val="0"/>
                <w:bCs w:val="0"/>
                <w:szCs w:val="24"/>
              </w:rPr>
              <w:t xml:space="preserve"> This should</w:t>
            </w:r>
            <w:r w:rsidR="00A71256">
              <w:rPr>
                <w:rFonts w:cs="Arial"/>
                <w:b w:val="0"/>
                <w:bCs w:val="0"/>
                <w:szCs w:val="24"/>
              </w:rPr>
              <w:t xml:space="preserve"> also</w:t>
            </w:r>
            <w:r w:rsidR="00C86CEE">
              <w:rPr>
                <w:rFonts w:cs="Arial"/>
                <w:b w:val="0"/>
                <w:bCs w:val="0"/>
                <w:szCs w:val="24"/>
              </w:rPr>
              <w:t xml:space="preserve"> </w:t>
            </w:r>
            <w:r w:rsidR="00A71256">
              <w:rPr>
                <w:rFonts w:cs="Arial"/>
                <w:b w:val="0"/>
                <w:bCs w:val="0"/>
                <w:szCs w:val="24"/>
              </w:rPr>
              <w:t>show</w:t>
            </w:r>
            <w:r w:rsidR="00E67284">
              <w:rPr>
                <w:rFonts w:cs="Arial"/>
                <w:b w:val="0"/>
                <w:bCs w:val="0"/>
                <w:szCs w:val="24"/>
              </w:rPr>
              <w:t xml:space="preserve"> how each relevant mitigation measure is secured through the draft Development Consent Order</w:t>
            </w:r>
            <w:r w:rsidR="00FC209D">
              <w:rPr>
                <w:rFonts w:cs="Arial"/>
                <w:b w:val="0"/>
                <w:bCs w:val="0"/>
                <w:szCs w:val="24"/>
              </w:rPr>
              <w:t xml:space="preserve"> (</w:t>
            </w:r>
            <w:r w:rsidR="00C61719">
              <w:rPr>
                <w:rFonts w:cs="Arial"/>
                <w:b w:val="0"/>
                <w:bCs w:val="0"/>
                <w:szCs w:val="24"/>
              </w:rPr>
              <w:t>d</w:t>
            </w:r>
            <w:r w:rsidR="00FC209D">
              <w:rPr>
                <w:rFonts w:cs="Arial"/>
                <w:b w:val="0"/>
                <w:bCs w:val="0"/>
                <w:szCs w:val="24"/>
              </w:rPr>
              <w:t>DCO)</w:t>
            </w:r>
            <w:r w:rsidR="00E67284">
              <w:rPr>
                <w:rFonts w:cs="Arial"/>
                <w:b w:val="0"/>
                <w:bCs w:val="0"/>
                <w:szCs w:val="24"/>
              </w:rPr>
              <w:t xml:space="preserve"> </w:t>
            </w:r>
            <w:r w:rsidR="00B625A2">
              <w:rPr>
                <w:rFonts w:cs="Arial"/>
                <w:b w:val="0"/>
                <w:bCs w:val="0"/>
                <w:szCs w:val="24"/>
              </w:rPr>
              <w:t>[</w:t>
            </w:r>
            <w:hyperlink r:id="rId23" w:history="1">
              <w:r w:rsidR="00B625A2" w:rsidRPr="007D3867">
                <w:rPr>
                  <w:rStyle w:val="Hyperlink"/>
                  <w:rFonts w:cs="Arial"/>
                  <w:b w:val="0"/>
                  <w:bCs w:val="0"/>
                  <w:szCs w:val="24"/>
                </w:rPr>
                <w:t>AS-032</w:t>
              </w:r>
            </w:hyperlink>
            <w:r w:rsidR="00B625A2">
              <w:rPr>
                <w:rFonts w:cs="Arial"/>
                <w:b w:val="0"/>
                <w:bCs w:val="0"/>
                <w:szCs w:val="24"/>
              </w:rPr>
              <w:t>]</w:t>
            </w:r>
            <w:r w:rsidR="00E67284">
              <w:rPr>
                <w:rFonts w:cs="Arial"/>
                <w:b w:val="0"/>
                <w:bCs w:val="0"/>
                <w:szCs w:val="24"/>
              </w:rPr>
              <w:t>.</w:t>
            </w:r>
          </w:p>
        </w:tc>
      </w:tr>
      <w:tr w:rsidR="00742832" w:rsidRPr="008C59AE" w14:paraId="1764EBFF" w14:textId="77777777" w:rsidTr="01FAAF59">
        <w:tc>
          <w:tcPr>
            <w:tcW w:w="1838" w:type="dxa"/>
          </w:tcPr>
          <w:p w14:paraId="4EAD12A4" w14:textId="77777777" w:rsidR="00742832" w:rsidRPr="00092316" w:rsidRDefault="00742832" w:rsidP="005D2D03">
            <w:pPr>
              <w:pStyle w:val="Heading3"/>
              <w:rPr>
                <w:rFonts w:cs="Arial"/>
                <w:szCs w:val="24"/>
              </w:rPr>
            </w:pPr>
          </w:p>
        </w:tc>
        <w:tc>
          <w:tcPr>
            <w:tcW w:w="4678" w:type="dxa"/>
          </w:tcPr>
          <w:p w14:paraId="60B0F28C" w14:textId="56F72365" w:rsidR="00742832" w:rsidRDefault="00742832" w:rsidP="00662E85">
            <w:pPr>
              <w:rPr>
                <w:rFonts w:cs="Arial"/>
                <w:szCs w:val="24"/>
              </w:rPr>
            </w:pPr>
            <w:r>
              <w:rPr>
                <w:rFonts w:cs="Arial"/>
                <w:szCs w:val="24"/>
              </w:rPr>
              <w:t>The applicant, South Norfolk District Council</w:t>
            </w:r>
            <w:r w:rsidR="008A533D">
              <w:rPr>
                <w:rFonts w:cs="Arial"/>
                <w:szCs w:val="24"/>
              </w:rPr>
              <w:t xml:space="preserve"> (SNDC)</w:t>
            </w:r>
            <w:r w:rsidR="006A3A70">
              <w:rPr>
                <w:rFonts w:cs="Arial"/>
                <w:szCs w:val="24"/>
              </w:rPr>
              <w:t>, Block East Pye Solar, any Parish Council</w:t>
            </w:r>
          </w:p>
        </w:tc>
        <w:tc>
          <w:tcPr>
            <w:tcW w:w="15583" w:type="dxa"/>
          </w:tcPr>
          <w:p w14:paraId="5D63340B" w14:textId="77777777" w:rsidR="00742832" w:rsidRDefault="00966B4A" w:rsidP="00112E51">
            <w:pPr>
              <w:pStyle w:val="QuestionMainBodyTextBold"/>
              <w:rPr>
                <w:rFonts w:cs="Arial"/>
                <w:szCs w:val="24"/>
              </w:rPr>
            </w:pPr>
            <w:r>
              <w:rPr>
                <w:rFonts w:cs="Arial"/>
                <w:szCs w:val="24"/>
              </w:rPr>
              <w:t>Community Liaison Group</w:t>
            </w:r>
          </w:p>
          <w:p w14:paraId="3EBAE01E" w14:textId="2A69D2FE" w:rsidR="00966B4A" w:rsidRDefault="272BCCB2" w:rsidP="5884FB5E">
            <w:pPr>
              <w:pStyle w:val="QuestionMainBodyTextBold"/>
              <w:spacing w:line="259" w:lineRule="auto"/>
              <w:rPr>
                <w:rFonts w:cs="Arial"/>
                <w:b w:val="0"/>
                <w:bCs w:val="0"/>
              </w:rPr>
            </w:pPr>
            <w:r w:rsidRPr="5884FB5E">
              <w:rPr>
                <w:rFonts w:cs="Arial"/>
                <w:b w:val="0"/>
                <w:bCs w:val="0"/>
              </w:rPr>
              <w:t xml:space="preserve">Section 5.7 of the Planning Statement </w:t>
            </w:r>
            <w:r w:rsidR="62D884B1" w:rsidRPr="5884FB5E">
              <w:rPr>
                <w:rFonts w:cs="Arial"/>
                <w:b w:val="0"/>
                <w:bCs w:val="0"/>
              </w:rPr>
              <w:t>[</w:t>
            </w:r>
            <w:hyperlink r:id="rId24" w:history="1">
              <w:r w:rsidR="62D884B1" w:rsidRPr="00A64290">
                <w:rPr>
                  <w:rStyle w:val="Hyperlink"/>
                  <w:rFonts w:cs="Arial"/>
                  <w:b w:val="0"/>
                  <w:bCs w:val="0"/>
                </w:rPr>
                <w:t>APP-209</w:t>
              </w:r>
            </w:hyperlink>
            <w:r w:rsidR="62D884B1" w:rsidRPr="5884FB5E">
              <w:rPr>
                <w:rFonts w:cs="Arial"/>
                <w:b w:val="0"/>
                <w:bCs w:val="0"/>
              </w:rPr>
              <w:t>]</w:t>
            </w:r>
            <w:r w:rsidR="6503E32C" w:rsidRPr="5884FB5E">
              <w:rPr>
                <w:rFonts w:cs="Arial"/>
                <w:b w:val="0"/>
                <w:bCs w:val="0"/>
              </w:rPr>
              <w:t xml:space="preserve"> </w:t>
            </w:r>
            <w:r w:rsidR="12C21ADA" w:rsidRPr="5884FB5E">
              <w:rPr>
                <w:rFonts w:cs="Arial"/>
                <w:b w:val="0"/>
                <w:bCs w:val="0"/>
              </w:rPr>
              <w:t xml:space="preserve">provides a general description of proposals for a </w:t>
            </w:r>
            <w:r w:rsidR="658E8696" w:rsidRPr="5884FB5E">
              <w:rPr>
                <w:rFonts w:cs="Arial"/>
                <w:b w:val="0"/>
                <w:bCs w:val="0"/>
              </w:rPr>
              <w:t>c</w:t>
            </w:r>
            <w:r w:rsidR="12C21ADA" w:rsidRPr="5884FB5E">
              <w:rPr>
                <w:rFonts w:cs="Arial"/>
                <w:b w:val="0"/>
                <w:bCs w:val="0"/>
              </w:rPr>
              <w:t xml:space="preserve">ommunity </w:t>
            </w:r>
            <w:r w:rsidR="3D9E9207" w:rsidRPr="5884FB5E">
              <w:rPr>
                <w:rFonts w:cs="Arial"/>
                <w:b w:val="0"/>
                <w:bCs w:val="0"/>
              </w:rPr>
              <w:t>l</w:t>
            </w:r>
            <w:r w:rsidR="12C21ADA" w:rsidRPr="5884FB5E">
              <w:rPr>
                <w:rFonts w:cs="Arial"/>
                <w:b w:val="0"/>
                <w:bCs w:val="0"/>
              </w:rPr>
              <w:t xml:space="preserve">iaison </w:t>
            </w:r>
            <w:r w:rsidR="7136906A" w:rsidRPr="5884FB5E">
              <w:rPr>
                <w:rFonts w:cs="Arial"/>
                <w:b w:val="0"/>
                <w:bCs w:val="0"/>
              </w:rPr>
              <w:t>g</w:t>
            </w:r>
            <w:r w:rsidR="12C21ADA" w:rsidRPr="5884FB5E">
              <w:rPr>
                <w:rFonts w:cs="Arial"/>
                <w:b w:val="0"/>
                <w:bCs w:val="0"/>
              </w:rPr>
              <w:t>roup</w:t>
            </w:r>
            <w:r w:rsidR="3F3F098C" w:rsidRPr="5884FB5E">
              <w:rPr>
                <w:rFonts w:cs="Arial"/>
                <w:b w:val="0"/>
                <w:bCs w:val="0"/>
              </w:rPr>
              <w:t xml:space="preserve"> </w:t>
            </w:r>
            <w:r w:rsidR="00F54EF6">
              <w:rPr>
                <w:rFonts w:cs="Arial"/>
                <w:b w:val="0"/>
                <w:bCs w:val="0"/>
              </w:rPr>
              <w:t>(</w:t>
            </w:r>
            <w:r w:rsidR="3F3F098C" w:rsidRPr="5884FB5E">
              <w:rPr>
                <w:rFonts w:cs="Arial"/>
                <w:b w:val="0"/>
                <w:bCs w:val="0"/>
              </w:rPr>
              <w:t>CLG)</w:t>
            </w:r>
            <w:r w:rsidR="49918392" w:rsidRPr="5884FB5E">
              <w:rPr>
                <w:rFonts w:cs="Arial"/>
                <w:b w:val="0"/>
                <w:bCs w:val="0"/>
              </w:rPr>
              <w:t xml:space="preserve"> with some limited further detail in the outline Construction Environmental Management Plan </w:t>
            </w:r>
            <w:r w:rsidR="00AC6709">
              <w:rPr>
                <w:rFonts w:cs="Arial"/>
                <w:b w:val="0"/>
                <w:bCs w:val="0"/>
              </w:rPr>
              <w:t>(oCEMP)</w:t>
            </w:r>
            <w:r w:rsidR="49918392" w:rsidRPr="5884FB5E">
              <w:rPr>
                <w:rFonts w:cs="Arial"/>
                <w:b w:val="0"/>
                <w:bCs w:val="0"/>
              </w:rPr>
              <w:t xml:space="preserve"> [</w:t>
            </w:r>
            <w:hyperlink r:id="rId25" w:history="1">
              <w:r w:rsidR="0F5EB36D" w:rsidRPr="00850ED6">
                <w:rPr>
                  <w:rStyle w:val="Hyperlink"/>
                  <w:rFonts w:cs="Arial"/>
                  <w:b w:val="0"/>
                  <w:bCs w:val="0"/>
                </w:rPr>
                <w:t>APP-196</w:t>
              </w:r>
            </w:hyperlink>
            <w:r w:rsidR="49918392" w:rsidRPr="5884FB5E">
              <w:rPr>
                <w:rFonts w:cs="Arial"/>
                <w:b w:val="0"/>
                <w:bCs w:val="0"/>
              </w:rPr>
              <w:t>].</w:t>
            </w:r>
            <w:r w:rsidR="3F3F098C" w:rsidRPr="5884FB5E">
              <w:rPr>
                <w:rFonts w:cs="Arial"/>
                <w:b w:val="0"/>
                <w:bCs w:val="0"/>
              </w:rPr>
              <w:t xml:space="preserve"> </w:t>
            </w:r>
            <w:r w:rsidR="42CFBE85" w:rsidRPr="5884FB5E">
              <w:rPr>
                <w:rFonts w:cs="Arial"/>
                <w:b w:val="0"/>
                <w:bCs w:val="0"/>
              </w:rPr>
              <w:t>R</w:t>
            </w:r>
            <w:r w:rsidR="00472C8F">
              <w:rPr>
                <w:rFonts w:cs="Arial"/>
                <w:b w:val="0"/>
                <w:bCs w:val="0"/>
              </w:rPr>
              <w:t xml:space="preserve">equirement (R) </w:t>
            </w:r>
            <w:r w:rsidR="42CFBE85" w:rsidRPr="5884FB5E">
              <w:rPr>
                <w:rFonts w:cs="Arial"/>
                <w:b w:val="0"/>
                <w:bCs w:val="0"/>
              </w:rPr>
              <w:t xml:space="preserve">4 of the </w:t>
            </w:r>
            <w:r w:rsidR="00887643">
              <w:rPr>
                <w:rFonts w:cs="Arial"/>
                <w:b w:val="0"/>
                <w:bCs w:val="0"/>
              </w:rPr>
              <w:t>d</w:t>
            </w:r>
            <w:r w:rsidR="42CFBE85" w:rsidRPr="5884FB5E">
              <w:rPr>
                <w:rFonts w:cs="Arial"/>
                <w:b w:val="0"/>
                <w:bCs w:val="0"/>
              </w:rPr>
              <w:t>DCO</w:t>
            </w:r>
            <w:r w:rsidR="7BED4ACF" w:rsidRPr="5884FB5E">
              <w:rPr>
                <w:rFonts w:cs="Arial"/>
                <w:b w:val="0"/>
                <w:bCs w:val="0"/>
              </w:rPr>
              <w:t xml:space="preserve"> [</w:t>
            </w:r>
            <w:hyperlink r:id="rId26" w:history="1">
              <w:r w:rsidR="7BED4ACF" w:rsidRPr="007D3867">
                <w:rPr>
                  <w:rStyle w:val="Hyperlink"/>
                  <w:rFonts w:cs="Arial"/>
                  <w:b w:val="0"/>
                  <w:bCs w:val="0"/>
                </w:rPr>
                <w:t>AS</w:t>
              </w:r>
              <w:r w:rsidR="7EF60C42" w:rsidRPr="007D3867">
                <w:rPr>
                  <w:rStyle w:val="Hyperlink"/>
                  <w:rFonts w:cs="Arial"/>
                  <w:b w:val="0"/>
                  <w:bCs w:val="0"/>
                </w:rPr>
                <w:t>-</w:t>
              </w:r>
              <w:r w:rsidR="4DF3597F" w:rsidRPr="007D3867">
                <w:rPr>
                  <w:rStyle w:val="Hyperlink"/>
                  <w:rFonts w:cs="Arial"/>
                  <w:b w:val="0"/>
                  <w:bCs w:val="0"/>
                </w:rPr>
                <w:t>0</w:t>
              </w:r>
              <w:r w:rsidR="7BED4ACF" w:rsidRPr="007D3867">
                <w:rPr>
                  <w:rStyle w:val="Hyperlink"/>
                  <w:rFonts w:cs="Arial"/>
                  <w:b w:val="0"/>
                  <w:bCs w:val="0"/>
                </w:rPr>
                <w:t>32</w:t>
              </w:r>
            </w:hyperlink>
            <w:r w:rsidR="7BED4ACF" w:rsidRPr="5884FB5E">
              <w:rPr>
                <w:rFonts w:cs="Arial"/>
                <w:b w:val="0"/>
                <w:bCs w:val="0"/>
              </w:rPr>
              <w:t>] provides for the establishment of the CLG</w:t>
            </w:r>
            <w:r w:rsidR="7EF60C42" w:rsidRPr="5884FB5E">
              <w:rPr>
                <w:rFonts w:cs="Arial"/>
                <w:b w:val="0"/>
                <w:bCs w:val="0"/>
              </w:rPr>
              <w:t>,</w:t>
            </w:r>
            <w:r w:rsidR="614B78DB" w:rsidRPr="5884FB5E">
              <w:rPr>
                <w:rFonts w:cs="Arial"/>
                <w:b w:val="0"/>
                <w:bCs w:val="0"/>
              </w:rPr>
              <w:t xml:space="preserve"> including approval of the terms of reference</w:t>
            </w:r>
            <w:r w:rsidR="4DF3597F" w:rsidRPr="5884FB5E">
              <w:rPr>
                <w:rFonts w:cs="Arial"/>
                <w:b w:val="0"/>
                <w:bCs w:val="0"/>
              </w:rPr>
              <w:t>.</w:t>
            </w:r>
          </w:p>
          <w:p w14:paraId="7F55BDF2" w14:textId="7339F7E9" w:rsidR="001E6226" w:rsidRPr="00F25072" w:rsidRDefault="0048440D" w:rsidP="00F56B38">
            <w:pPr>
              <w:pStyle w:val="QuestionMainBodyTextBold"/>
              <w:rPr>
                <w:rFonts w:cs="Arial"/>
                <w:b w:val="0"/>
                <w:bCs w:val="0"/>
                <w:szCs w:val="24"/>
              </w:rPr>
            </w:pPr>
            <w:r>
              <w:rPr>
                <w:rFonts w:cs="Arial"/>
                <w:b w:val="0"/>
                <w:bCs w:val="0"/>
                <w:szCs w:val="24"/>
              </w:rPr>
              <w:t>Notwithstanding the above, further details/</w:t>
            </w:r>
            <w:r w:rsidR="007B341C">
              <w:rPr>
                <w:rFonts w:cs="Arial"/>
                <w:b w:val="0"/>
                <w:bCs w:val="0"/>
                <w:szCs w:val="24"/>
              </w:rPr>
              <w:t xml:space="preserve"> </w:t>
            </w:r>
            <w:r>
              <w:rPr>
                <w:rFonts w:cs="Arial"/>
                <w:b w:val="0"/>
                <w:bCs w:val="0"/>
                <w:szCs w:val="24"/>
              </w:rPr>
              <w:t>suggestions are</w:t>
            </w:r>
            <w:r w:rsidR="00CE6B0F">
              <w:rPr>
                <w:rFonts w:cs="Arial"/>
                <w:b w:val="0"/>
                <w:bCs w:val="0"/>
                <w:szCs w:val="24"/>
              </w:rPr>
              <w:t xml:space="preserve"> now</w:t>
            </w:r>
            <w:r>
              <w:rPr>
                <w:rFonts w:cs="Arial"/>
                <w:b w:val="0"/>
                <w:bCs w:val="0"/>
                <w:szCs w:val="24"/>
              </w:rPr>
              <w:t xml:space="preserve"> </w:t>
            </w:r>
            <w:r w:rsidR="00E55B4F">
              <w:rPr>
                <w:rFonts w:cs="Arial"/>
                <w:b w:val="0"/>
                <w:bCs w:val="0"/>
                <w:szCs w:val="24"/>
              </w:rPr>
              <w:t xml:space="preserve">requested </w:t>
            </w:r>
            <w:r w:rsidR="00CE6B0F">
              <w:rPr>
                <w:rFonts w:cs="Arial"/>
                <w:b w:val="0"/>
                <w:bCs w:val="0"/>
                <w:szCs w:val="24"/>
              </w:rPr>
              <w:t>of</w:t>
            </w:r>
            <w:r w:rsidR="00E55B4F">
              <w:rPr>
                <w:rFonts w:cs="Arial"/>
                <w:b w:val="0"/>
                <w:bCs w:val="0"/>
                <w:szCs w:val="24"/>
              </w:rPr>
              <w:t xml:space="preserve"> </w:t>
            </w:r>
            <w:r w:rsidR="001E6226">
              <w:rPr>
                <w:rFonts w:cs="Arial"/>
                <w:b w:val="0"/>
                <w:bCs w:val="0"/>
                <w:szCs w:val="24"/>
              </w:rPr>
              <w:t>the</w:t>
            </w:r>
            <w:r w:rsidR="009827BE">
              <w:rPr>
                <w:rFonts w:cs="Arial"/>
                <w:b w:val="0"/>
                <w:bCs w:val="0"/>
                <w:szCs w:val="24"/>
              </w:rPr>
              <w:t xml:space="preserve"> roles</w:t>
            </w:r>
            <w:r w:rsidR="00DC748D">
              <w:rPr>
                <w:rFonts w:cs="Arial"/>
                <w:b w:val="0"/>
                <w:bCs w:val="0"/>
                <w:szCs w:val="24"/>
              </w:rPr>
              <w:t xml:space="preserve">, </w:t>
            </w:r>
            <w:r w:rsidR="009827BE">
              <w:rPr>
                <w:rFonts w:cs="Arial"/>
                <w:b w:val="0"/>
                <w:bCs w:val="0"/>
                <w:szCs w:val="24"/>
              </w:rPr>
              <w:t>responsibilities</w:t>
            </w:r>
            <w:r w:rsidR="001E6226">
              <w:rPr>
                <w:rFonts w:cs="Arial"/>
                <w:b w:val="0"/>
                <w:bCs w:val="0"/>
                <w:szCs w:val="24"/>
              </w:rPr>
              <w:t>, participants</w:t>
            </w:r>
            <w:r w:rsidR="00DC748D">
              <w:rPr>
                <w:rFonts w:cs="Arial"/>
                <w:b w:val="0"/>
                <w:bCs w:val="0"/>
                <w:szCs w:val="24"/>
              </w:rPr>
              <w:t xml:space="preserve"> and draft terms of reference</w:t>
            </w:r>
            <w:r w:rsidR="00E55B4F">
              <w:rPr>
                <w:rFonts w:cs="Arial"/>
                <w:b w:val="0"/>
                <w:bCs w:val="0"/>
                <w:szCs w:val="24"/>
              </w:rPr>
              <w:t xml:space="preserve"> </w:t>
            </w:r>
            <w:r w:rsidR="009827BE">
              <w:rPr>
                <w:rFonts w:cs="Arial"/>
                <w:b w:val="0"/>
                <w:bCs w:val="0"/>
                <w:szCs w:val="24"/>
              </w:rPr>
              <w:t>of the proposed CLG in order</w:t>
            </w:r>
            <w:r w:rsidR="00C624C9">
              <w:rPr>
                <w:rFonts w:cs="Arial"/>
                <w:b w:val="0"/>
                <w:bCs w:val="0"/>
                <w:szCs w:val="24"/>
              </w:rPr>
              <w:t xml:space="preserve"> to maximise its effectiveness during the construction process.</w:t>
            </w:r>
            <w:r w:rsidR="006A3A70">
              <w:rPr>
                <w:rFonts w:cs="Arial"/>
                <w:b w:val="0"/>
                <w:bCs w:val="0"/>
                <w:szCs w:val="24"/>
              </w:rPr>
              <w:t xml:space="preserve"> This should also address how the CLG would effectively operate across the </w:t>
            </w:r>
            <w:r w:rsidR="00D15381">
              <w:rPr>
                <w:rFonts w:cs="Arial"/>
                <w:b w:val="0"/>
                <w:bCs w:val="0"/>
                <w:szCs w:val="24"/>
              </w:rPr>
              <w:t>entirety</w:t>
            </w:r>
            <w:r w:rsidR="00DE636C">
              <w:rPr>
                <w:rFonts w:cs="Arial"/>
                <w:b w:val="0"/>
                <w:bCs w:val="0"/>
                <w:szCs w:val="24"/>
              </w:rPr>
              <w:t xml:space="preserve"> of the area </w:t>
            </w:r>
            <w:r w:rsidR="00557823">
              <w:rPr>
                <w:rFonts w:cs="Arial"/>
                <w:b w:val="0"/>
                <w:bCs w:val="0"/>
                <w:szCs w:val="24"/>
              </w:rPr>
              <w:t>potentially affected by the proposed development.</w:t>
            </w:r>
          </w:p>
        </w:tc>
      </w:tr>
      <w:tr w:rsidR="007B577C" w:rsidRPr="008C59AE" w14:paraId="071F2A95" w14:textId="77777777" w:rsidTr="01FAAF59">
        <w:tc>
          <w:tcPr>
            <w:tcW w:w="1838" w:type="dxa"/>
          </w:tcPr>
          <w:p w14:paraId="21E279F6" w14:textId="77777777" w:rsidR="007B577C" w:rsidRPr="00092316" w:rsidRDefault="007B577C" w:rsidP="005D2D03">
            <w:pPr>
              <w:pStyle w:val="Heading3"/>
              <w:rPr>
                <w:rFonts w:cs="Arial"/>
                <w:szCs w:val="24"/>
              </w:rPr>
            </w:pPr>
          </w:p>
        </w:tc>
        <w:tc>
          <w:tcPr>
            <w:tcW w:w="4678" w:type="dxa"/>
          </w:tcPr>
          <w:p w14:paraId="086D8A91" w14:textId="71E7A113" w:rsidR="007B577C" w:rsidRDefault="007B577C" w:rsidP="00662E85">
            <w:pPr>
              <w:rPr>
                <w:rFonts w:cs="Arial"/>
                <w:szCs w:val="24"/>
              </w:rPr>
            </w:pPr>
            <w:r>
              <w:rPr>
                <w:rFonts w:cs="Arial"/>
                <w:szCs w:val="24"/>
              </w:rPr>
              <w:t>The applicant</w:t>
            </w:r>
          </w:p>
        </w:tc>
        <w:tc>
          <w:tcPr>
            <w:tcW w:w="15583" w:type="dxa"/>
          </w:tcPr>
          <w:p w14:paraId="534DEDBD" w14:textId="77777777" w:rsidR="007B577C" w:rsidRDefault="007B577C" w:rsidP="00112E51">
            <w:pPr>
              <w:pStyle w:val="QuestionMainBodyTextBold"/>
              <w:rPr>
                <w:rFonts w:cs="Arial"/>
                <w:szCs w:val="24"/>
              </w:rPr>
            </w:pPr>
            <w:r>
              <w:rPr>
                <w:rFonts w:cs="Arial"/>
                <w:szCs w:val="24"/>
              </w:rPr>
              <w:t>Clarity and accessibility of works plans</w:t>
            </w:r>
          </w:p>
          <w:p w14:paraId="4372753C" w14:textId="624C4B10" w:rsidR="007B577C" w:rsidRDefault="000308D9" w:rsidP="00112E51">
            <w:pPr>
              <w:pStyle w:val="QuestionMainBodyTextBold"/>
              <w:rPr>
                <w:rFonts w:cs="Arial"/>
                <w:b w:val="0"/>
                <w:bCs w:val="0"/>
                <w:szCs w:val="24"/>
              </w:rPr>
            </w:pPr>
            <w:r w:rsidRPr="003806D3">
              <w:rPr>
                <w:rFonts w:cs="Arial"/>
                <w:b w:val="0"/>
                <w:bCs w:val="0"/>
                <w:szCs w:val="24"/>
              </w:rPr>
              <w:t xml:space="preserve">Several </w:t>
            </w:r>
            <w:r w:rsidR="0095709C">
              <w:rPr>
                <w:rFonts w:cs="Arial"/>
                <w:b w:val="0"/>
                <w:bCs w:val="0"/>
                <w:szCs w:val="24"/>
              </w:rPr>
              <w:t>representations</w:t>
            </w:r>
            <w:r w:rsidRPr="003806D3">
              <w:rPr>
                <w:rFonts w:cs="Arial"/>
                <w:b w:val="0"/>
                <w:bCs w:val="0"/>
                <w:szCs w:val="24"/>
              </w:rPr>
              <w:t xml:space="preserve"> have been made by interested parties regarding the clarity and accessibility of the </w:t>
            </w:r>
            <w:r w:rsidR="00686D13">
              <w:rPr>
                <w:rFonts w:cs="Arial"/>
                <w:b w:val="0"/>
                <w:bCs w:val="0"/>
                <w:szCs w:val="24"/>
              </w:rPr>
              <w:t>W</w:t>
            </w:r>
            <w:r w:rsidRPr="003806D3">
              <w:rPr>
                <w:rFonts w:cs="Arial"/>
                <w:b w:val="0"/>
                <w:bCs w:val="0"/>
                <w:szCs w:val="24"/>
              </w:rPr>
              <w:t xml:space="preserve">orks </w:t>
            </w:r>
            <w:r w:rsidR="00686D13">
              <w:rPr>
                <w:rFonts w:cs="Arial"/>
                <w:b w:val="0"/>
                <w:bCs w:val="0"/>
                <w:szCs w:val="24"/>
              </w:rPr>
              <w:t>P</w:t>
            </w:r>
            <w:r w:rsidRPr="003806D3">
              <w:rPr>
                <w:rFonts w:cs="Arial"/>
                <w:b w:val="0"/>
                <w:bCs w:val="0"/>
                <w:szCs w:val="24"/>
              </w:rPr>
              <w:t>lan</w:t>
            </w:r>
            <w:r w:rsidR="003806D3" w:rsidRPr="003806D3">
              <w:rPr>
                <w:rFonts w:cs="Arial"/>
                <w:b w:val="0"/>
                <w:bCs w:val="0"/>
                <w:szCs w:val="24"/>
              </w:rPr>
              <w:t xml:space="preserve"> (Part 1 and 2) [</w:t>
            </w:r>
            <w:hyperlink r:id="rId27" w:history="1">
              <w:r w:rsidR="003806D3" w:rsidRPr="00216024">
                <w:rPr>
                  <w:rStyle w:val="Hyperlink"/>
                  <w:rFonts w:cs="Arial"/>
                  <w:b w:val="0"/>
                  <w:bCs w:val="0"/>
                  <w:szCs w:val="24"/>
                </w:rPr>
                <w:t>AS-002</w:t>
              </w:r>
            </w:hyperlink>
            <w:r w:rsidR="003806D3" w:rsidRPr="003806D3">
              <w:rPr>
                <w:rFonts w:cs="Arial"/>
                <w:b w:val="0"/>
                <w:bCs w:val="0"/>
                <w:szCs w:val="24"/>
              </w:rPr>
              <w:t xml:space="preserve"> and </w:t>
            </w:r>
            <w:hyperlink r:id="rId28" w:history="1">
              <w:r w:rsidR="003806D3" w:rsidRPr="005F5A79">
                <w:rPr>
                  <w:rStyle w:val="Hyperlink"/>
                  <w:rFonts w:cs="Arial"/>
                  <w:b w:val="0"/>
                  <w:bCs w:val="0"/>
                  <w:szCs w:val="24"/>
                </w:rPr>
                <w:t>AS-003</w:t>
              </w:r>
            </w:hyperlink>
            <w:r w:rsidR="003806D3" w:rsidRPr="003806D3">
              <w:rPr>
                <w:rFonts w:cs="Arial"/>
                <w:b w:val="0"/>
                <w:bCs w:val="0"/>
                <w:szCs w:val="24"/>
              </w:rPr>
              <w:t>].</w:t>
            </w:r>
          </w:p>
          <w:p w14:paraId="6D6998FE" w14:textId="37395C4F" w:rsidR="003806D3" w:rsidRPr="003806D3" w:rsidRDefault="003806D3" w:rsidP="00112E51">
            <w:pPr>
              <w:pStyle w:val="QuestionMainBodyTextBold"/>
              <w:rPr>
                <w:rFonts w:cs="Arial"/>
                <w:b w:val="0"/>
                <w:bCs w:val="0"/>
                <w:szCs w:val="24"/>
              </w:rPr>
            </w:pPr>
            <w:r>
              <w:rPr>
                <w:rFonts w:cs="Arial"/>
                <w:b w:val="0"/>
                <w:bCs w:val="0"/>
                <w:szCs w:val="24"/>
              </w:rPr>
              <w:t xml:space="preserve">As discussed at the preliminary meeting, the applicant is requested to consider further ways of improving the clarity and accessibility of the </w:t>
            </w:r>
            <w:r w:rsidR="00A43513">
              <w:rPr>
                <w:rFonts w:cs="Arial"/>
                <w:b w:val="0"/>
                <w:bCs w:val="0"/>
                <w:szCs w:val="24"/>
              </w:rPr>
              <w:t>W</w:t>
            </w:r>
            <w:r>
              <w:rPr>
                <w:rFonts w:cs="Arial"/>
                <w:b w:val="0"/>
                <w:bCs w:val="0"/>
                <w:szCs w:val="24"/>
              </w:rPr>
              <w:t>o</w:t>
            </w:r>
            <w:r w:rsidR="00A43513">
              <w:rPr>
                <w:rFonts w:cs="Arial"/>
                <w:b w:val="0"/>
                <w:bCs w:val="0"/>
                <w:szCs w:val="24"/>
              </w:rPr>
              <w:t>r</w:t>
            </w:r>
            <w:r>
              <w:rPr>
                <w:rFonts w:cs="Arial"/>
                <w:b w:val="0"/>
                <w:bCs w:val="0"/>
                <w:szCs w:val="24"/>
              </w:rPr>
              <w:t xml:space="preserve">k </w:t>
            </w:r>
            <w:r w:rsidR="00A43513">
              <w:rPr>
                <w:rFonts w:cs="Arial"/>
                <w:b w:val="0"/>
                <w:bCs w:val="0"/>
                <w:szCs w:val="24"/>
              </w:rPr>
              <w:t>P</w:t>
            </w:r>
            <w:r>
              <w:rPr>
                <w:rFonts w:cs="Arial"/>
                <w:b w:val="0"/>
                <w:bCs w:val="0"/>
                <w:szCs w:val="24"/>
              </w:rPr>
              <w:t xml:space="preserve">lans </w:t>
            </w:r>
            <w:r w:rsidR="00CF1C3E">
              <w:rPr>
                <w:rFonts w:cs="Arial"/>
                <w:b w:val="0"/>
                <w:bCs w:val="0"/>
                <w:szCs w:val="24"/>
              </w:rPr>
              <w:t>for interest</w:t>
            </w:r>
            <w:r w:rsidR="007E1E53">
              <w:rPr>
                <w:rFonts w:cs="Arial"/>
                <w:b w:val="0"/>
                <w:bCs w:val="0"/>
                <w:szCs w:val="24"/>
              </w:rPr>
              <w:t>ed</w:t>
            </w:r>
            <w:r w:rsidR="00CF1C3E">
              <w:rPr>
                <w:rFonts w:cs="Arial"/>
                <w:b w:val="0"/>
                <w:bCs w:val="0"/>
                <w:szCs w:val="24"/>
              </w:rPr>
              <w:t xml:space="preserve"> parties.</w:t>
            </w:r>
            <w:r w:rsidR="007E1E53">
              <w:rPr>
                <w:rFonts w:cs="Arial"/>
                <w:b w:val="0"/>
                <w:bCs w:val="0"/>
                <w:szCs w:val="24"/>
              </w:rPr>
              <w:t xml:space="preserve"> This should include consideration of ways of ensuring that the details of the proposed development, comprising the</w:t>
            </w:r>
            <w:r w:rsidR="00E408F0">
              <w:rPr>
                <w:rFonts w:cs="Arial"/>
                <w:b w:val="0"/>
                <w:bCs w:val="0"/>
                <w:szCs w:val="24"/>
              </w:rPr>
              <w:t xml:space="preserve"> location of</w:t>
            </w:r>
            <w:r w:rsidR="007E1E53">
              <w:rPr>
                <w:rFonts w:cs="Arial"/>
                <w:b w:val="0"/>
                <w:bCs w:val="0"/>
                <w:szCs w:val="24"/>
              </w:rPr>
              <w:t xml:space="preserve"> individual works</w:t>
            </w:r>
            <w:r w:rsidR="0095709C">
              <w:rPr>
                <w:rFonts w:cs="Arial"/>
                <w:b w:val="0"/>
                <w:bCs w:val="0"/>
                <w:szCs w:val="24"/>
              </w:rPr>
              <w:t xml:space="preserve"> and overlapping works</w:t>
            </w:r>
            <w:r w:rsidR="00E408F0">
              <w:rPr>
                <w:rFonts w:cs="Arial"/>
                <w:b w:val="0"/>
                <w:bCs w:val="0"/>
                <w:szCs w:val="24"/>
              </w:rPr>
              <w:t xml:space="preserve">, </w:t>
            </w:r>
            <w:r w:rsidR="006A4308">
              <w:rPr>
                <w:rFonts w:cs="Arial"/>
                <w:b w:val="0"/>
                <w:bCs w:val="0"/>
                <w:szCs w:val="24"/>
              </w:rPr>
              <w:t>are</w:t>
            </w:r>
            <w:r w:rsidR="00E408F0">
              <w:rPr>
                <w:rFonts w:cs="Arial"/>
                <w:b w:val="0"/>
                <w:bCs w:val="0"/>
                <w:szCs w:val="24"/>
              </w:rPr>
              <w:t xml:space="preserve"> p</w:t>
            </w:r>
            <w:r w:rsidR="006A4308">
              <w:rPr>
                <w:rFonts w:cs="Arial"/>
                <w:b w:val="0"/>
                <w:bCs w:val="0"/>
                <w:szCs w:val="24"/>
              </w:rPr>
              <w:t>resented</w:t>
            </w:r>
            <w:r w:rsidR="00E408F0">
              <w:rPr>
                <w:rFonts w:cs="Arial"/>
                <w:b w:val="0"/>
                <w:bCs w:val="0"/>
                <w:szCs w:val="24"/>
              </w:rPr>
              <w:t xml:space="preserve"> in a</w:t>
            </w:r>
            <w:r w:rsidR="00B11BDC">
              <w:rPr>
                <w:rFonts w:cs="Arial"/>
                <w:b w:val="0"/>
                <w:bCs w:val="0"/>
                <w:szCs w:val="24"/>
              </w:rPr>
              <w:t xml:space="preserve"> clear</w:t>
            </w:r>
            <w:r w:rsidR="00C86DEC">
              <w:rPr>
                <w:rFonts w:cs="Arial"/>
                <w:b w:val="0"/>
                <w:bCs w:val="0"/>
                <w:szCs w:val="24"/>
              </w:rPr>
              <w:t>,</w:t>
            </w:r>
            <w:r w:rsidR="00E408F0">
              <w:rPr>
                <w:rFonts w:cs="Arial"/>
                <w:b w:val="0"/>
                <w:bCs w:val="0"/>
                <w:szCs w:val="24"/>
              </w:rPr>
              <w:t xml:space="preserve"> user</w:t>
            </w:r>
            <w:r w:rsidR="00952220">
              <w:rPr>
                <w:rFonts w:cs="Arial"/>
                <w:b w:val="0"/>
                <w:bCs w:val="0"/>
                <w:szCs w:val="24"/>
              </w:rPr>
              <w:t>-</w:t>
            </w:r>
            <w:r w:rsidR="00E408F0">
              <w:rPr>
                <w:rFonts w:cs="Arial"/>
                <w:b w:val="0"/>
                <w:bCs w:val="0"/>
                <w:szCs w:val="24"/>
              </w:rPr>
              <w:t>friendly manner</w:t>
            </w:r>
            <w:r w:rsidR="00DB609E">
              <w:rPr>
                <w:rFonts w:cs="Arial"/>
                <w:b w:val="0"/>
                <w:bCs w:val="0"/>
                <w:szCs w:val="24"/>
              </w:rPr>
              <w:t>. In particular, the applicant is requested to consider how the plans</w:t>
            </w:r>
            <w:r w:rsidR="00E408F0">
              <w:rPr>
                <w:rFonts w:cs="Arial"/>
                <w:b w:val="0"/>
                <w:bCs w:val="0"/>
                <w:szCs w:val="24"/>
              </w:rPr>
              <w:t xml:space="preserve"> </w:t>
            </w:r>
            <w:r w:rsidR="00FF470E">
              <w:rPr>
                <w:rFonts w:cs="Arial"/>
                <w:b w:val="0"/>
                <w:bCs w:val="0"/>
                <w:szCs w:val="24"/>
              </w:rPr>
              <w:t>can be made easier to view and navigate</w:t>
            </w:r>
            <w:r w:rsidR="00E408F0">
              <w:rPr>
                <w:rFonts w:cs="Arial"/>
                <w:b w:val="0"/>
                <w:bCs w:val="0"/>
                <w:szCs w:val="24"/>
              </w:rPr>
              <w:t xml:space="preserve"> for </w:t>
            </w:r>
            <w:r w:rsidR="00B11BDC">
              <w:rPr>
                <w:rFonts w:cs="Arial"/>
                <w:b w:val="0"/>
                <w:bCs w:val="0"/>
                <w:szCs w:val="24"/>
              </w:rPr>
              <w:t xml:space="preserve">parties with limited internet </w:t>
            </w:r>
            <w:r w:rsidR="00C02ED1">
              <w:rPr>
                <w:rFonts w:cs="Arial"/>
                <w:b w:val="0"/>
                <w:bCs w:val="0"/>
                <w:szCs w:val="24"/>
              </w:rPr>
              <w:t>speeds</w:t>
            </w:r>
            <w:r w:rsidR="000958F7">
              <w:rPr>
                <w:rFonts w:cs="Arial"/>
                <w:b w:val="0"/>
                <w:bCs w:val="0"/>
                <w:szCs w:val="24"/>
              </w:rPr>
              <w:t xml:space="preserve"> and/</w:t>
            </w:r>
            <w:r w:rsidR="00420F87">
              <w:rPr>
                <w:rFonts w:cs="Arial"/>
                <w:b w:val="0"/>
                <w:bCs w:val="0"/>
                <w:szCs w:val="24"/>
              </w:rPr>
              <w:t xml:space="preserve"> </w:t>
            </w:r>
            <w:r w:rsidR="000958F7">
              <w:rPr>
                <w:rFonts w:cs="Arial"/>
                <w:b w:val="0"/>
                <w:bCs w:val="0"/>
                <w:szCs w:val="24"/>
              </w:rPr>
              <w:t xml:space="preserve">or </w:t>
            </w:r>
            <w:r w:rsidR="00346F21">
              <w:rPr>
                <w:rFonts w:cs="Arial"/>
                <w:b w:val="0"/>
                <w:bCs w:val="0"/>
                <w:szCs w:val="24"/>
              </w:rPr>
              <w:t xml:space="preserve">information technology </w:t>
            </w:r>
            <w:r w:rsidR="000958F7">
              <w:rPr>
                <w:rFonts w:cs="Arial"/>
                <w:b w:val="0"/>
                <w:bCs w:val="0"/>
                <w:szCs w:val="24"/>
              </w:rPr>
              <w:t>capability.</w:t>
            </w:r>
            <w:r w:rsidR="00E408F0">
              <w:rPr>
                <w:rFonts w:cs="Arial"/>
                <w:b w:val="0"/>
                <w:bCs w:val="0"/>
                <w:szCs w:val="24"/>
              </w:rPr>
              <w:t xml:space="preserve"> </w:t>
            </w:r>
          </w:p>
        </w:tc>
      </w:tr>
      <w:tr w:rsidR="006A07E4" w:rsidRPr="008C59AE" w14:paraId="0E528009" w14:textId="77777777" w:rsidTr="01FAAF59">
        <w:tc>
          <w:tcPr>
            <w:tcW w:w="1838" w:type="dxa"/>
          </w:tcPr>
          <w:p w14:paraId="6FE12D5B" w14:textId="77777777" w:rsidR="006A07E4" w:rsidRPr="00092316" w:rsidRDefault="006A07E4" w:rsidP="006A07E4">
            <w:pPr>
              <w:pStyle w:val="Heading3"/>
              <w:rPr>
                <w:rFonts w:cs="Arial"/>
                <w:szCs w:val="24"/>
              </w:rPr>
            </w:pPr>
          </w:p>
        </w:tc>
        <w:tc>
          <w:tcPr>
            <w:tcW w:w="4678" w:type="dxa"/>
          </w:tcPr>
          <w:p w14:paraId="2C95EEC6" w14:textId="2A05C01D" w:rsidR="006A07E4" w:rsidRDefault="006A07E4" w:rsidP="006A07E4">
            <w:pPr>
              <w:rPr>
                <w:rFonts w:cs="Arial"/>
                <w:szCs w:val="24"/>
              </w:rPr>
            </w:pPr>
            <w:r>
              <w:rPr>
                <w:rFonts w:cs="Arial"/>
                <w:szCs w:val="24"/>
              </w:rPr>
              <w:t>The applicant</w:t>
            </w:r>
          </w:p>
        </w:tc>
        <w:tc>
          <w:tcPr>
            <w:tcW w:w="15583" w:type="dxa"/>
          </w:tcPr>
          <w:p w14:paraId="478F3783" w14:textId="77777777" w:rsidR="006A07E4" w:rsidRDefault="006A07E4" w:rsidP="006A07E4">
            <w:pPr>
              <w:pStyle w:val="QuestionMainBodyTextBold"/>
              <w:rPr>
                <w:rFonts w:cs="Arial"/>
                <w:szCs w:val="24"/>
              </w:rPr>
            </w:pPr>
            <w:r>
              <w:rPr>
                <w:rFonts w:cs="Arial"/>
                <w:szCs w:val="24"/>
              </w:rPr>
              <w:t>Information request</w:t>
            </w:r>
          </w:p>
          <w:p w14:paraId="5C517288" w14:textId="3C4447B5" w:rsidR="006A07E4" w:rsidRDefault="006A07E4" w:rsidP="006A07E4">
            <w:pPr>
              <w:pStyle w:val="QuestionMainBodyTextBold"/>
              <w:rPr>
                <w:rFonts w:cs="Arial"/>
                <w:b w:val="0"/>
                <w:bCs w:val="0"/>
                <w:szCs w:val="24"/>
              </w:rPr>
            </w:pPr>
            <w:r w:rsidRPr="0014308B">
              <w:rPr>
                <w:rFonts w:cs="Arial"/>
                <w:b w:val="0"/>
                <w:bCs w:val="0"/>
                <w:szCs w:val="24"/>
              </w:rPr>
              <w:t>Block East Pye Solar’s</w:t>
            </w:r>
            <w:r>
              <w:rPr>
                <w:rFonts w:cs="Arial"/>
                <w:b w:val="0"/>
                <w:bCs w:val="0"/>
                <w:szCs w:val="24"/>
              </w:rPr>
              <w:t xml:space="preserve"> submission at procedural deadline A </w:t>
            </w:r>
            <w:r w:rsidR="00C12F31">
              <w:rPr>
                <w:rFonts w:cs="Arial"/>
                <w:b w:val="0"/>
                <w:bCs w:val="0"/>
                <w:szCs w:val="24"/>
              </w:rPr>
              <w:t>[</w:t>
            </w:r>
            <w:hyperlink r:id="rId29" w:history="1">
              <w:r w:rsidRPr="00616B68">
                <w:rPr>
                  <w:rStyle w:val="Hyperlink"/>
                  <w:rFonts w:cs="Arial"/>
                  <w:b w:val="0"/>
                  <w:bCs w:val="0"/>
                  <w:szCs w:val="24"/>
                </w:rPr>
                <w:t>PDA-079</w:t>
              </w:r>
            </w:hyperlink>
            <w:r>
              <w:rPr>
                <w:rFonts w:cs="Arial"/>
                <w:b w:val="0"/>
                <w:bCs w:val="0"/>
                <w:szCs w:val="24"/>
              </w:rPr>
              <w:t>] in section 5 includes suggestions for four schedules of information it considers could helpfully be provided by the applicant.</w:t>
            </w:r>
          </w:p>
          <w:p w14:paraId="0EF5FF5E" w14:textId="3BA3B25C" w:rsidR="006A07E4" w:rsidRDefault="006A07E4" w:rsidP="006A07E4">
            <w:pPr>
              <w:pStyle w:val="QuestionMainBodyTextBold"/>
              <w:rPr>
                <w:rFonts w:cs="Arial"/>
                <w:szCs w:val="24"/>
              </w:rPr>
            </w:pPr>
            <w:r>
              <w:rPr>
                <w:rFonts w:cs="Arial"/>
                <w:b w:val="0"/>
                <w:bCs w:val="0"/>
                <w:szCs w:val="24"/>
              </w:rPr>
              <w:t xml:space="preserve">The applicant is asked to respond to each of these requests, providing any updated information and clarification on the matters raised, including where existing documents can be updated where this is appropriate and where any new documentation can be provided. </w:t>
            </w:r>
          </w:p>
        </w:tc>
      </w:tr>
      <w:tr w:rsidR="006A07E4" w:rsidRPr="008C59AE" w14:paraId="4D9360DA" w14:textId="77777777" w:rsidTr="01FAAF59">
        <w:tc>
          <w:tcPr>
            <w:tcW w:w="1838" w:type="dxa"/>
          </w:tcPr>
          <w:p w14:paraId="3B0632C1" w14:textId="77777777" w:rsidR="006A07E4" w:rsidRPr="00092316" w:rsidRDefault="006A07E4" w:rsidP="006A07E4">
            <w:pPr>
              <w:pStyle w:val="Heading3"/>
              <w:rPr>
                <w:rFonts w:cs="Arial"/>
                <w:szCs w:val="24"/>
              </w:rPr>
            </w:pPr>
          </w:p>
        </w:tc>
        <w:tc>
          <w:tcPr>
            <w:tcW w:w="4678" w:type="dxa"/>
          </w:tcPr>
          <w:p w14:paraId="77D5EAEE" w14:textId="07905A27" w:rsidR="006A07E4" w:rsidRDefault="006A07E4" w:rsidP="006A07E4">
            <w:pPr>
              <w:rPr>
                <w:rFonts w:cs="Arial"/>
                <w:szCs w:val="24"/>
              </w:rPr>
            </w:pPr>
            <w:r>
              <w:rPr>
                <w:rFonts w:cs="Arial"/>
                <w:szCs w:val="24"/>
              </w:rPr>
              <w:t>The applicant</w:t>
            </w:r>
          </w:p>
        </w:tc>
        <w:tc>
          <w:tcPr>
            <w:tcW w:w="15583" w:type="dxa"/>
          </w:tcPr>
          <w:p w14:paraId="2039441A" w14:textId="77777777" w:rsidR="006A07E4" w:rsidRPr="00092316" w:rsidRDefault="006A07E4" w:rsidP="006A07E4">
            <w:pPr>
              <w:pStyle w:val="QuestionMainBodyText"/>
              <w:rPr>
                <w:b/>
                <w:bCs/>
              </w:rPr>
            </w:pPr>
            <w:r w:rsidRPr="3D647B86">
              <w:rPr>
                <w:b/>
                <w:bCs/>
              </w:rPr>
              <w:t xml:space="preserve">Document </w:t>
            </w:r>
            <w:r>
              <w:rPr>
                <w:b/>
                <w:bCs/>
              </w:rPr>
              <w:t>numbering</w:t>
            </w:r>
          </w:p>
          <w:p w14:paraId="64A29DFA" w14:textId="4182BDDB" w:rsidR="006A07E4" w:rsidRPr="0023229A" w:rsidRDefault="006A07E4" w:rsidP="006A07E4">
            <w:pPr>
              <w:pStyle w:val="QuestionMainBodyTextBold"/>
              <w:rPr>
                <w:rFonts w:cs="Arial"/>
                <w:b w:val="0"/>
                <w:bCs w:val="0"/>
                <w:szCs w:val="24"/>
              </w:rPr>
            </w:pPr>
            <w:r w:rsidRPr="0023229A">
              <w:rPr>
                <w:b w:val="0"/>
                <w:bCs w:val="0"/>
              </w:rPr>
              <w:t xml:space="preserve">The paragraph numbering in section 4.3 of </w:t>
            </w:r>
            <w:r w:rsidR="00DC63AC">
              <w:rPr>
                <w:b w:val="0"/>
                <w:bCs w:val="0"/>
              </w:rPr>
              <w:t xml:space="preserve">the Environmental Statement (ES) </w:t>
            </w:r>
            <w:r>
              <w:rPr>
                <w:b w:val="0"/>
                <w:bCs w:val="0"/>
              </w:rPr>
              <w:t xml:space="preserve">Chapter 4 </w:t>
            </w:r>
            <w:r w:rsidR="00C12F31">
              <w:rPr>
                <w:b w:val="0"/>
                <w:bCs w:val="0"/>
              </w:rPr>
              <w:t>(</w:t>
            </w:r>
            <w:r w:rsidRPr="0023229A">
              <w:rPr>
                <w:b w:val="0"/>
                <w:bCs w:val="0"/>
              </w:rPr>
              <w:t>The Scheme</w:t>
            </w:r>
            <w:r w:rsidR="00C12F31">
              <w:rPr>
                <w:b w:val="0"/>
                <w:bCs w:val="0"/>
              </w:rPr>
              <w:t>)</w:t>
            </w:r>
            <w:r w:rsidRPr="0023229A">
              <w:rPr>
                <w:b w:val="0"/>
                <w:bCs w:val="0"/>
              </w:rPr>
              <w:t xml:space="preserve"> [</w:t>
            </w:r>
            <w:hyperlink r:id="rId30" w:history="1">
              <w:r w:rsidRPr="00BC3725">
                <w:rPr>
                  <w:rStyle w:val="Hyperlink"/>
                  <w:b w:val="0"/>
                  <w:bCs w:val="0"/>
                </w:rPr>
                <w:t>APP-040</w:t>
              </w:r>
            </w:hyperlink>
            <w:r w:rsidRPr="0023229A">
              <w:rPr>
                <w:b w:val="0"/>
                <w:bCs w:val="0"/>
              </w:rPr>
              <w:t>] appears to restart from 4.3.1 on page 24. Please review and update where necessary to assist with any future references to the document.</w:t>
            </w:r>
          </w:p>
        </w:tc>
      </w:tr>
      <w:tr w:rsidR="006A07E4" w:rsidRPr="0076273A" w14:paraId="53C58DE8" w14:textId="77777777" w:rsidTr="5884FB5E">
        <w:tc>
          <w:tcPr>
            <w:tcW w:w="22099" w:type="dxa"/>
            <w:gridSpan w:val="3"/>
          </w:tcPr>
          <w:p w14:paraId="53C58DE7" w14:textId="3A81DF14" w:rsidR="006A07E4" w:rsidRPr="00092316" w:rsidRDefault="006A07E4" w:rsidP="006A07E4">
            <w:pPr>
              <w:pStyle w:val="Heading1"/>
              <w:rPr>
                <w:rFonts w:cs="Arial"/>
              </w:rPr>
            </w:pPr>
            <w:bookmarkStart w:id="1" w:name="_Toc241050383"/>
            <w:r>
              <w:t>Design, parameters and other details of the proposed development</w:t>
            </w:r>
            <w:bookmarkEnd w:id="1"/>
          </w:p>
        </w:tc>
      </w:tr>
      <w:tr w:rsidR="006A07E4" w:rsidRPr="008C59AE" w14:paraId="01195DCC" w14:textId="77777777" w:rsidTr="01FAAF59">
        <w:tc>
          <w:tcPr>
            <w:tcW w:w="1838" w:type="dxa"/>
          </w:tcPr>
          <w:p w14:paraId="126DEECE" w14:textId="77777777" w:rsidR="006A07E4" w:rsidRPr="00092316" w:rsidRDefault="006A07E4" w:rsidP="006A07E4">
            <w:pPr>
              <w:pStyle w:val="Heading3"/>
              <w:rPr>
                <w:rFonts w:cs="Arial"/>
                <w:szCs w:val="24"/>
              </w:rPr>
            </w:pPr>
          </w:p>
        </w:tc>
        <w:tc>
          <w:tcPr>
            <w:tcW w:w="4678" w:type="dxa"/>
          </w:tcPr>
          <w:p w14:paraId="1E6F1F8B" w14:textId="2B6DBA20" w:rsidR="006A07E4" w:rsidRPr="00092316" w:rsidRDefault="006A07E4" w:rsidP="006A07E4">
            <w:pPr>
              <w:rPr>
                <w:rFonts w:cs="Arial"/>
                <w:szCs w:val="24"/>
              </w:rPr>
            </w:pPr>
            <w:r>
              <w:rPr>
                <w:rFonts w:cs="Arial"/>
                <w:szCs w:val="24"/>
              </w:rPr>
              <w:t>The applicant</w:t>
            </w:r>
          </w:p>
        </w:tc>
        <w:tc>
          <w:tcPr>
            <w:tcW w:w="15583" w:type="dxa"/>
          </w:tcPr>
          <w:p w14:paraId="25FD663D" w14:textId="79906075" w:rsidR="006A07E4" w:rsidRPr="00961292" w:rsidRDefault="006A07E4" w:rsidP="006A07E4">
            <w:pPr>
              <w:pStyle w:val="QuestionMainBodyTextBold"/>
              <w:rPr>
                <w:rFonts w:cs="Arial"/>
              </w:rPr>
            </w:pPr>
            <w:r w:rsidRPr="00961292">
              <w:rPr>
                <w:rFonts w:cs="Arial"/>
              </w:rPr>
              <w:t>Project lifetime</w:t>
            </w:r>
          </w:p>
          <w:p w14:paraId="008D44BE" w14:textId="4264DB74" w:rsidR="006A07E4" w:rsidRDefault="006A07E4" w:rsidP="006A07E4">
            <w:pPr>
              <w:pStyle w:val="QuestionMainBodyTextBold"/>
              <w:rPr>
                <w:rFonts w:cs="Arial"/>
                <w:b w:val="0"/>
                <w:bCs w:val="0"/>
              </w:rPr>
            </w:pPr>
            <w:r w:rsidRPr="00A27CEF">
              <w:rPr>
                <w:rFonts w:cs="Arial"/>
                <w:b w:val="0"/>
                <w:bCs w:val="0"/>
              </w:rPr>
              <w:t xml:space="preserve">Paragraph 2.10.57 of the </w:t>
            </w:r>
            <w:r w:rsidR="004A292C">
              <w:rPr>
                <w:rFonts w:cs="Arial"/>
                <w:b w:val="0"/>
                <w:bCs w:val="0"/>
              </w:rPr>
              <w:t>National Planning Statement (</w:t>
            </w:r>
            <w:r w:rsidRPr="00A27CEF">
              <w:rPr>
                <w:rFonts w:cs="Arial"/>
                <w:b w:val="0"/>
                <w:bCs w:val="0"/>
              </w:rPr>
              <w:t>NPS</w:t>
            </w:r>
            <w:r w:rsidR="004A292C">
              <w:rPr>
                <w:rFonts w:cs="Arial"/>
                <w:b w:val="0"/>
                <w:bCs w:val="0"/>
              </w:rPr>
              <w:t>)</w:t>
            </w:r>
            <w:r w:rsidRPr="00A27CEF">
              <w:rPr>
                <w:rFonts w:cs="Arial"/>
                <w:b w:val="0"/>
                <w:bCs w:val="0"/>
              </w:rPr>
              <w:t xml:space="preserve"> for Renewable Energy Infrastructure </w:t>
            </w:r>
            <w:r w:rsidR="009B385E">
              <w:rPr>
                <w:rFonts w:cs="Arial"/>
                <w:b w:val="0"/>
                <w:bCs w:val="0"/>
              </w:rPr>
              <w:t xml:space="preserve">(EN-3) </w:t>
            </w:r>
            <w:r>
              <w:rPr>
                <w:rFonts w:cs="Arial"/>
                <w:b w:val="0"/>
                <w:bCs w:val="0"/>
              </w:rPr>
              <w:t xml:space="preserve">- </w:t>
            </w:r>
            <w:r w:rsidRPr="00A27CEF">
              <w:rPr>
                <w:rFonts w:cs="Arial"/>
                <w:b w:val="0"/>
                <w:bCs w:val="0"/>
              </w:rPr>
              <w:t>December 2025</w:t>
            </w:r>
            <w:r>
              <w:rPr>
                <w:rFonts w:cs="Arial"/>
                <w:b w:val="0"/>
                <w:bCs w:val="0"/>
              </w:rPr>
              <w:t xml:space="preserve"> says that an upper project lifetime limit of 40 years is typical, although applicants may seek consent without a time period or for differing time periods of operation.</w:t>
            </w:r>
          </w:p>
          <w:p w14:paraId="2819CEA5" w14:textId="332E388E" w:rsidR="006A07E4" w:rsidRPr="00A27CEF" w:rsidRDefault="006A07E4" w:rsidP="006A07E4">
            <w:pPr>
              <w:pStyle w:val="QuestionMainBodyTextBold"/>
              <w:rPr>
                <w:rFonts w:cs="Arial"/>
                <w:b w:val="0"/>
                <w:bCs w:val="0"/>
              </w:rPr>
            </w:pPr>
            <w:r>
              <w:rPr>
                <w:rFonts w:cs="Arial"/>
                <w:b w:val="0"/>
                <w:bCs w:val="0"/>
              </w:rPr>
              <w:t>The applicant is asked to explain its reasoning behind its choice of a 60 year project lifetime in this case?</w:t>
            </w:r>
          </w:p>
        </w:tc>
      </w:tr>
      <w:tr w:rsidR="006A07E4" w:rsidRPr="008C59AE" w14:paraId="771F1B92" w14:textId="77777777" w:rsidTr="01FAAF59">
        <w:tc>
          <w:tcPr>
            <w:tcW w:w="1838" w:type="dxa"/>
          </w:tcPr>
          <w:p w14:paraId="7B07D287" w14:textId="77777777" w:rsidR="006A07E4" w:rsidRPr="00092316" w:rsidRDefault="006A07E4" w:rsidP="006A07E4">
            <w:pPr>
              <w:pStyle w:val="Heading3"/>
              <w:rPr>
                <w:rFonts w:cs="Arial"/>
                <w:szCs w:val="24"/>
              </w:rPr>
            </w:pPr>
          </w:p>
        </w:tc>
        <w:tc>
          <w:tcPr>
            <w:tcW w:w="4678" w:type="dxa"/>
          </w:tcPr>
          <w:p w14:paraId="76247AAD" w14:textId="35CACECD" w:rsidR="006A07E4" w:rsidRPr="40BDC95E" w:rsidRDefault="006A07E4" w:rsidP="006A07E4">
            <w:pPr>
              <w:rPr>
                <w:rFonts w:cs="Arial"/>
              </w:rPr>
            </w:pPr>
            <w:r>
              <w:rPr>
                <w:rFonts w:cs="Arial"/>
              </w:rPr>
              <w:t>The applicant</w:t>
            </w:r>
          </w:p>
        </w:tc>
        <w:tc>
          <w:tcPr>
            <w:tcW w:w="15583" w:type="dxa"/>
          </w:tcPr>
          <w:p w14:paraId="4D01E6D1" w14:textId="537E36D7" w:rsidR="006A07E4" w:rsidRDefault="006A07E4" w:rsidP="002C7088">
            <w:pPr>
              <w:keepNext/>
              <w:spacing w:before="0" w:after="120"/>
              <w:rPr>
                <w:rFonts w:eastAsia="Arial" w:cs="Arial"/>
                <w:b/>
                <w:bCs/>
                <w:szCs w:val="24"/>
              </w:rPr>
            </w:pPr>
            <w:r>
              <w:rPr>
                <w:rFonts w:eastAsia="Arial" w:cs="Arial"/>
                <w:b/>
                <w:bCs/>
                <w:szCs w:val="24"/>
              </w:rPr>
              <w:t>Energy storage facility</w:t>
            </w:r>
          </w:p>
          <w:p w14:paraId="77881BE1" w14:textId="44215BCC" w:rsidR="006A07E4" w:rsidRPr="00106A9A" w:rsidRDefault="006A07E4" w:rsidP="006A07E4">
            <w:pPr>
              <w:spacing w:before="0" w:after="120"/>
              <w:rPr>
                <w:rFonts w:eastAsia="Arial" w:cs="Arial"/>
                <w:szCs w:val="24"/>
              </w:rPr>
            </w:pPr>
            <w:r>
              <w:rPr>
                <w:rFonts w:eastAsia="Arial" w:cs="Arial"/>
                <w:szCs w:val="24"/>
              </w:rPr>
              <w:t>An</w:t>
            </w:r>
            <w:r w:rsidRPr="00106A9A">
              <w:rPr>
                <w:rFonts w:eastAsia="Arial" w:cs="Arial"/>
                <w:szCs w:val="24"/>
              </w:rPr>
              <w:t xml:space="preserve"> energy storage facility comprising the battery energy storage system (BESS)</w:t>
            </w:r>
            <w:r>
              <w:rPr>
                <w:rFonts w:eastAsia="Arial" w:cs="Arial"/>
                <w:szCs w:val="24"/>
              </w:rPr>
              <w:t xml:space="preserve"> is proposed through Work No.2.</w:t>
            </w:r>
          </w:p>
          <w:p w14:paraId="39A5C194" w14:textId="0F72A065" w:rsidR="006A07E4" w:rsidRDefault="006A07E4" w:rsidP="006A07E4">
            <w:pPr>
              <w:pStyle w:val="ListParagraph"/>
              <w:numPr>
                <w:ilvl w:val="0"/>
                <w:numId w:val="33"/>
              </w:numPr>
              <w:spacing w:before="0" w:after="120"/>
              <w:rPr>
                <w:rFonts w:eastAsia="Arial" w:cs="Arial"/>
                <w:szCs w:val="24"/>
              </w:rPr>
            </w:pPr>
            <w:r>
              <w:rPr>
                <w:rFonts w:eastAsia="Arial" w:cs="Arial"/>
                <w:szCs w:val="24"/>
              </w:rPr>
              <w:t>To what extent is the purpose of the energy storage facility to store energy from the proposed solar farm in comparison to a more general function in providing peak generation and grid balancing services to the National Grid? What is its expected storage capacity based upon the maximum design parameters?</w:t>
            </w:r>
          </w:p>
          <w:p w14:paraId="281BFC68" w14:textId="702A97CD" w:rsidR="006A07E4" w:rsidRDefault="006A07E4" w:rsidP="006A07E4">
            <w:pPr>
              <w:pStyle w:val="ListParagraph"/>
              <w:numPr>
                <w:ilvl w:val="0"/>
                <w:numId w:val="33"/>
              </w:numPr>
              <w:spacing w:before="0" w:after="120"/>
              <w:rPr>
                <w:rFonts w:eastAsia="Arial" w:cs="Arial"/>
                <w:szCs w:val="24"/>
              </w:rPr>
            </w:pPr>
            <w:r>
              <w:rPr>
                <w:rFonts w:eastAsia="Arial" w:cs="Arial"/>
                <w:szCs w:val="24"/>
              </w:rPr>
              <w:lastRenderedPageBreak/>
              <w:t xml:space="preserve">The applicant is requested to provide a reasoned justification to demonstrate that the entirety of the proposed energy storage facility in this case can be treated as associated development. This should take account of paragraphs 4.7 to 4.11 of </w:t>
            </w:r>
            <w:r w:rsidR="004A423C" w:rsidRPr="004A423C">
              <w:rPr>
                <w:rFonts w:cs="Arial"/>
                <w:szCs w:val="24"/>
              </w:rPr>
              <w:t>The Planning Act 2008:</w:t>
            </w:r>
            <w:r w:rsidR="004A423C" w:rsidRPr="002E5F53">
              <w:rPr>
                <w:rFonts w:cs="Arial"/>
                <w:b/>
                <w:bCs/>
                <w:szCs w:val="24"/>
              </w:rPr>
              <w:t xml:space="preserve"> </w:t>
            </w:r>
            <w:r>
              <w:rPr>
                <w:rFonts w:eastAsia="Arial" w:cs="Arial"/>
                <w:szCs w:val="24"/>
              </w:rPr>
              <w:t>Guidance on preparing an application: Part 3 – Contents of a draft Development Consent Order (July 2026).</w:t>
            </w:r>
          </w:p>
          <w:p w14:paraId="7095B91C" w14:textId="4ECB6B5D" w:rsidR="006A07E4" w:rsidRDefault="006A07E4" w:rsidP="006A07E4">
            <w:pPr>
              <w:pStyle w:val="ListParagraph"/>
              <w:numPr>
                <w:ilvl w:val="0"/>
                <w:numId w:val="33"/>
              </w:numPr>
              <w:spacing w:before="0" w:after="120"/>
              <w:rPr>
                <w:rFonts w:eastAsia="Arial" w:cs="Arial"/>
                <w:szCs w:val="24"/>
              </w:rPr>
            </w:pPr>
            <w:r>
              <w:rPr>
                <w:rFonts w:eastAsia="Arial" w:cs="Arial"/>
                <w:szCs w:val="24"/>
              </w:rPr>
              <w:t>Based on the maximum design parameters, what is the expected number of storage units that could be accommodated within Work No.2?</w:t>
            </w:r>
          </w:p>
          <w:p w14:paraId="708345F1" w14:textId="42815751" w:rsidR="006A07E4" w:rsidRPr="00997EF5" w:rsidRDefault="006A07E4" w:rsidP="00601B05">
            <w:pPr>
              <w:pStyle w:val="ListParagraph"/>
              <w:numPr>
                <w:ilvl w:val="0"/>
                <w:numId w:val="33"/>
              </w:numPr>
              <w:spacing w:before="0" w:after="120"/>
              <w:rPr>
                <w:rFonts w:eastAsia="Arial" w:cs="Arial"/>
                <w:szCs w:val="24"/>
              </w:rPr>
            </w:pPr>
            <w:r>
              <w:rPr>
                <w:rFonts w:eastAsia="Arial" w:cs="Arial"/>
                <w:szCs w:val="24"/>
              </w:rPr>
              <w:t xml:space="preserve">How does the Gate 1 prioritisation status </w:t>
            </w:r>
            <w:r w:rsidR="00870822">
              <w:rPr>
                <w:rFonts w:eastAsia="Arial" w:cs="Arial"/>
                <w:szCs w:val="24"/>
              </w:rPr>
              <w:t>with</w:t>
            </w:r>
            <w:r w:rsidR="009F7FFD">
              <w:rPr>
                <w:rFonts w:eastAsia="Arial" w:cs="Arial"/>
                <w:szCs w:val="24"/>
              </w:rPr>
              <w:t xml:space="preserve"> N</w:t>
            </w:r>
            <w:r w:rsidR="00FF2CD7" w:rsidRPr="00FF2CD7">
              <w:rPr>
                <w:rFonts w:eastAsia="Arial" w:cs="Arial"/>
                <w:szCs w:val="24"/>
              </w:rPr>
              <w:t>ational Energy System Operator</w:t>
            </w:r>
            <w:r w:rsidR="00D47CF5">
              <w:rPr>
                <w:rFonts w:eastAsia="Arial" w:cs="Arial"/>
                <w:szCs w:val="24"/>
              </w:rPr>
              <w:t xml:space="preserve"> </w:t>
            </w:r>
            <w:r>
              <w:rPr>
                <w:rFonts w:eastAsia="Arial" w:cs="Arial"/>
                <w:szCs w:val="24"/>
              </w:rPr>
              <w:t xml:space="preserve">affect the delivery of the energy storage facility, including the potential timing of its implementation in relation to that of the remainder of the proposed development? </w:t>
            </w:r>
          </w:p>
        </w:tc>
      </w:tr>
      <w:tr w:rsidR="006A07E4" w14:paraId="1B6FB1C4" w14:textId="77777777" w:rsidTr="01FAAF59">
        <w:trPr>
          <w:trHeight w:val="300"/>
        </w:trPr>
        <w:tc>
          <w:tcPr>
            <w:tcW w:w="1838" w:type="dxa"/>
          </w:tcPr>
          <w:p w14:paraId="3573DA83" w14:textId="3C311C98" w:rsidR="006A07E4" w:rsidRDefault="006A07E4" w:rsidP="006A07E4">
            <w:pPr>
              <w:pStyle w:val="Heading3"/>
              <w:rPr>
                <w:rFonts w:cs="Arial"/>
              </w:rPr>
            </w:pPr>
          </w:p>
        </w:tc>
        <w:tc>
          <w:tcPr>
            <w:tcW w:w="4678" w:type="dxa"/>
          </w:tcPr>
          <w:p w14:paraId="34C33745" w14:textId="3C2D2464" w:rsidR="006A07E4" w:rsidRDefault="006A07E4" w:rsidP="006A07E4">
            <w:pPr>
              <w:rPr>
                <w:rFonts w:cs="Arial"/>
              </w:rPr>
            </w:pPr>
            <w:r w:rsidRPr="40BDC95E">
              <w:rPr>
                <w:rFonts w:cs="Arial"/>
              </w:rPr>
              <w:t>The applicant</w:t>
            </w:r>
          </w:p>
        </w:tc>
        <w:tc>
          <w:tcPr>
            <w:tcW w:w="15583" w:type="dxa"/>
          </w:tcPr>
          <w:p w14:paraId="41D35188" w14:textId="6CC23A43" w:rsidR="006A07E4" w:rsidRDefault="006A07E4" w:rsidP="006A07E4">
            <w:pPr>
              <w:spacing w:before="0" w:after="160" w:line="276" w:lineRule="auto"/>
            </w:pPr>
            <w:r w:rsidRPr="40BDC95E">
              <w:rPr>
                <w:rFonts w:eastAsia="Arial" w:cs="Arial"/>
                <w:b/>
                <w:bCs/>
                <w:szCs w:val="24"/>
              </w:rPr>
              <w:t>Electrical cabling etc (</w:t>
            </w:r>
            <w:r>
              <w:rPr>
                <w:rFonts w:eastAsia="Arial" w:cs="Arial"/>
                <w:b/>
                <w:bCs/>
                <w:szCs w:val="24"/>
              </w:rPr>
              <w:t>i</w:t>
            </w:r>
            <w:r w:rsidRPr="40BDC95E">
              <w:rPr>
                <w:rFonts w:eastAsia="Arial" w:cs="Arial"/>
                <w:b/>
                <w:bCs/>
                <w:szCs w:val="24"/>
              </w:rPr>
              <w:t>nc</w:t>
            </w:r>
            <w:r>
              <w:rPr>
                <w:rFonts w:eastAsia="Arial" w:cs="Arial"/>
                <w:b/>
                <w:bCs/>
                <w:szCs w:val="24"/>
              </w:rPr>
              <w:t>luding</w:t>
            </w:r>
            <w:r w:rsidRPr="40BDC95E">
              <w:rPr>
                <w:rFonts w:eastAsia="Arial" w:cs="Arial"/>
                <w:b/>
                <w:bCs/>
                <w:szCs w:val="24"/>
              </w:rPr>
              <w:t xml:space="preserve"> Works No.1 </w:t>
            </w:r>
            <w:r w:rsidR="00CB4006">
              <w:rPr>
                <w:rFonts w:eastAsia="Arial" w:cs="Arial"/>
                <w:b/>
                <w:bCs/>
                <w:szCs w:val="24"/>
              </w:rPr>
              <w:t>and</w:t>
            </w:r>
            <w:r w:rsidRPr="40BDC95E">
              <w:rPr>
                <w:rFonts w:eastAsia="Arial" w:cs="Arial"/>
                <w:b/>
                <w:bCs/>
                <w:szCs w:val="24"/>
              </w:rPr>
              <w:t xml:space="preserve"> Work No.6</w:t>
            </w:r>
            <w:r w:rsidRPr="40BDC95E">
              <w:rPr>
                <w:rFonts w:eastAsia="Arial" w:cs="Arial"/>
                <w:szCs w:val="24"/>
              </w:rPr>
              <w:t>)</w:t>
            </w:r>
          </w:p>
          <w:p w14:paraId="36CA214A" w14:textId="00763103" w:rsidR="006A07E4" w:rsidRDefault="006A07E4" w:rsidP="006A07E4">
            <w:pPr>
              <w:spacing w:before="0" w:after="160" w:line="276" w:lineRule="auto"/>
              <w:rPr>
                <w:rFonts w:eastAsia="Arial" w:cs="Arial"/>
                <w:b/>
                <w:bCs/>
                <w:szCs w:val="24"/>
              </w:rPr>
            </w:pPr>
            <w:r w:rsidRPr="5884FB5E">
              <w:rPr>
                <w:rFonts w:eastAsia="Arial" w:cs="Arial"/>
              </w:rPr>
              <w:t xml:space="preserve">Extensive electrical cabling is proposed throughout the </w:t>
            </w:r>
            <w:r w:rsidR="00013F45">
              <w:rPr>
                <w:rFonts w:eastAsia="Arial" w:cs="Arial"/>
              </w:rPr>
              <w:t>O</w:t>
            </w:r>
            <w:r w:rsidRPr="5884FB5E">
              <w:rPr>
                <w:rFonts w:eastAsia="Arial" w:cs="Arial"/>
              </w:rPr>
              <w:t xml:space="preserve">rder limits, partly because of the spatial spread of the </w:t>
            </w:r>
            <w:r w:rsidR="00BE256F">
              <w:rPr>
                <w:rFonts w:eastAsia="Arial" w:cs="Arial"/>
              </w:rPr>
              <w:t>proposed development.</w:t>
            </w:r>
            <w:r w:rsidRPr="5884FB5E">
              <w:rPr>
                <w:rFonts w:eastAsia="Arial" w:cs="Arial"/>
              </w:rPr>
              <w:t xml:space="preserve"> These works appear to be included within Works No.1, Works No.6 and Works No.7(7j). Please clarify any difference and whether there is any duplication</w:t>
            </w:r>
            <w:r w:rsidR="0028289C">
              <w:rPr>
                <w:rFonts w:eastAsia="Arial" w:cs="Arial"/>
              </w:rPr>
              <w:t>.</w:t>
            </w:r>
          </w:p>
        </w:tc>
      </w:tr>
      <w:tr w:rsidR="006A07E4" w14:paraId="3A7FE437" w14:textId="77777777" w:rsidTr="01FAAF59">
        <w:trPr>
          <w:trHeight w:val="300"/>
        </w:trPr>
        <w:tc>
          <w:tcPr>
            <w:tcW w:w="1838" w:type="dxa"/>
          </w:tcPr>
          <w:p w14:paraId="05A16BA6" w14:textId="77777777" w:rsidR="006A07E4" w:rsidRDefault="006A07E4" w:rsidP="006A07E4">
            <w:pPr>
              <w:pStyle w:val="Heading3"/>
              <w:rPr>
                <w:rFonts w:cs="Arial"/>
              </w:rPr>
            </w:pPr>
          </w:p>
        </w:tc>
        <w:tc>
          <w:tcPr>
            <w:tcW w:w="4678" w:type="dxa"/>
          </w:tcPr>
          <w:p w14:paraId="1CAB6D17" w14:textId="48774CE6" w:rsidR="006A07E4" w:rsidRPr="40BDC95E" w:rsidRDefault="006A07E4" w:rsidP="006A07E4">
            <w:pPr>
              <w:rPr>
                <w:rFonts w:cs="Arial"/>
              </w:rPr>
            </w:pPr>
            <w:r>
              <w:rPr>
                <w:rFonts w:cs="Arial"/>
              </w:rPr>
              <w:t>The applicant</w:t>
            </w:r>
          </w:p>
        </w:tc>
        <w:tc>
          <w:tcPr>
            <w:tcW w:w="15583" w:type="dxa"/>
          </w:tcPr>
          <w:p w14:paraId="783220FE" w14:textId="77777777" w:rsidR="006A07E4" w:rsidRDefault="006A07E4" w:rsidP="006A07E4">
            <w:pPr>
              <w:spacing w:before="0" w:after="160" w:line="276" w:lineRule="auto"/>
              <w:rPr>
                <w:rFonts w:eastAsia="Arial" w:cs="Arial"/>
                <w:b/>
                <w:bCs/>
                <w:szCs w:val="24"/>
              </w:rPr>
            </w:pPr>
            <w:r>
              <w:rPr>
                <w:rFonts w:eastAsia="Arial" w:cs="Arial"/>
                <w:b/>
                <w:bCs/>
                <w:szCs w:val="24"/>
              </w:rPr>
              <w:t>Joint bays and link boxes (Work No.6)</w:t>
            </w:r>
          </w:p>
          <w:p w14:paraId="08EFF2A6" w14:textId="44E0A2A6" w:rsidR="006A07E4" w:rsidRDefault="006A07E4" w:rsidP="006A07E4">
            <w:pPr>
              <w:spacing w:before="0" w:after="160" w:line="276" w:lineRule="auto"/>
              <w:rPr>
                <w:rFonts w:eastAsia="Arial" w:cs="Arial"/>
                <w:szCs w:val="24"/>
              </w:rPr>
            </w:pPr>
            <w:r>
              <w:rPr>
                <w:rFonts w:eastAsia="Arial" w:cs="Arial"/>
                <w:szCs w:val="24"/>
              </w:rPr>
              <w:t>The p</w:t>
            </w:r>
            <w:r w:rsidRPr="0003761E">
              <w:rPr>
                <w:rFonts w:eastAsia="Arial" w:cs="Arial"/>
                <w:szCs w:val="24"/>
              </w:rPr>
              <w:t>roposed joint bays would be up to 20</w:t>
            </w:r>
            <w:r w:rsidR="00D94068">
              <w:rPr>
                <w:rFonts w:eastAsia="Arial" w:cs="Arial"/>
                <w:szCs w:val="24"/>
              </w:rPr>
              <w:t xml:space="preserve"> metres (m)</w:t>
            </w:r>
            <w:r w:rsidRPr="0003761E">
              <w:rPr>
                <w:rFonts w:eastAsia="Arial" w:cs="Arial"/>
                <w:szCs w:val="24"/>
              </w:rPr>
              <w:t xml:space="preserve"> long, 7m wide and 3m deep</w:t>
            </w:r>
            <w:r>
              <w:rPr>
                <w:rFonts w:eastAsia="Arial" w:cs="Arial"/>
                <w:szCs w:val="24"/>
              </w:rPr>
              <w:t xml:space="preserve"> as set out in the Design Principles, Parameters and Commitments [</w:t>
            </w:r>
            <w:hyperlink r:id="rId31" w:history="1">
              <w:r w:rsidRPr="0007126D">
                <w:rPr>
                  <w:rStyle w:val="Hyperlink"/>
                  <w:rFonts w:eastAsia="Arial" w:cs="Arial"/>
                  <w:szCs w:val="24"/>
                </w:rPr>
                <w:t>APP-213</w:t>
              </w:r>
            </w:hyperlink>
            <w:r>
              <w:rPr>
                <w:rFonts w:eastAsia="Arial" w:cs="Arial"/>
                <w:szCs w:val="24"/>
              </w:rPr>
              <w:t>]. They are also proposed to be a minimum of 250m to a maximum of 500m apart.</w:t>
            </w:r>
          </w:p>
          <w:p w14:paraId="1D150423" w14:textId="10C7B155" w:rsidR="006A07E4" w:rsidRDefault="006A07E4" w:rsidP="006A07E4">
            <w:pPr>
              <w:pStyle w:val="ListParagraph"/>
              <w:numPr>
                <w:ilvl w:val="0"/>
                <w:numId w:val="26"/>
              </w:numPr>
              <w:spacing w:before="0" w:after="160" w:line="276" w:lineRule="auto"/>
              <w:rPr>
                <w:rFonts w:eastAsia="Arial" w:cs="Arial"/>
                <w:szCs w:val="24"/>
              </w:rPr>
            </w:pPr>
            <w:r>
              <w:rPr>
                <w:rFonts w:eastAsia="Arial" w:cs="Arial"/>
                <w:szCs w:val="24"/>
              </w:rPr>
              <w:t xml:space="preserve">What is the maximum number of joint bays expected to be required for the proposed development? </w:t>
            </w:r>
          </w:p>
          <w:p w14:paraId="0A119D5E" w14:textId="43C02E30" w:rsidR="006A07E4" w:rsidRDefault="006A07E4" w:rsidP="006A07E4">
            <w:pPr>
              <w:pStyle w:val="ListParagraph"/>
              <w:numPr>
                <w:ilvl w:val="0"/>
                <w:numId w:val="26"/>
              </w:numPr>
              <w:spacing w:before="0" w:after="160" w:line="276" w:lineRule="auto"/>
              <w:rPr>
                <w:rFonts w:eastAsia="Arial" w:cs="Arial"/>
                <w:szCs w:val="24"/>
              </w:rPr>
            </w:pPr>
            <w:r>
              <w:rPr>
                <w:rFonts w:eastAsia="Arial" w:cs="Arial"/>
                <w:szCs w:val="24"/>
              </w:rPr>
              <w:t xml:space="preserve">Taking account of their extent and maximum number required, how have they been assessed within the relevant topic areas of the </w:t>
            </w:r>
            <w:r w:rsidR="00121DC9">
              <w:rPr>
                <w:rFonts w:eastAsia="Arial" w:cs="Arial"/>
                <w:szCs w:val="24"/>
              </w:rPr>
              <w:t>ES</w:t>
            </w:r>
            <w:r>
              <w:rPr>
                <w:rFonts w:eastAsia="Arial" w:cs="Arial"/>
                <w:szCs w:val="24"/>
              </w:rPr>
              <w:t>?</w:t>
            </w:r>
          </w:p>
          <w:p w14:paraId="5DADF826" w14:textId="625A5D31" w:rsidR="006A07E4" w:rsidRDefault="006A07E4" w:rsidP="006A07E4">
            <w:pPr>
              <w:pStyle w:val="ListParagraph"/>
              <w:numPr>
                <w:ilvl w:val="0"/>
                <w:numId w:val="26"/>
              </w:numPr>
              <w:spacing w:before="0" w:after="160" w:line="276" w:lineRule="auto"/>
              <w:rPr>
                <w:rFonts w:eastAsia="Arial" w:cs="Arial"/>
                <w:szCs w:val="24"/>
              </w:rPr>
            </w:pPr>
            <w:r>
              <w:rPr>
                <w:rFonts w:eastAsia="Arial" w:cs="Arial"/>
                <w:szCs w:val="24"/>
              </w:rPr>
              <w:t xml:space="preserve">A description and reasoning for </w:t>
            </w:r>
            <w:r w:rsidR="0084524F">
              <w:rPr>
                <w:rFonts w:eastAsia="Arial" w:cs="Arial"/>
                <w:szCs w:val="24"/>
              </w:rPr>
              <w:t xml:space="preserve">the </w:t>
            </w:r>
            <w:r>
              <w:rPr>
                <w:rFonts w:eastAsia="Arial" w:cs="Arial"/>
                <w:szCs w:val="24"/>
              </w:rPr>
              <w:t xml:space="preserve">link boxes is not included </w:t>
            </w:r>
            <w:r w:rsidR="00DD1945">
              <w:rPr>
                <w:rFonts w:eastAsia="Arial" w:cs="Arial"/>
                <w:szCs w:val="24"/>
              </w:rPr>
              <w:t xml:space="preserve">in </w:t>
            </w:r>
            <w:r w:rsidR="00664109" w:rsidRPr="00664109">
              <w:rPr>
                <w:rFonts w:eastAsia="Arial" w:cs="Arial"/>
                <w:szCs w:val="24"/>
              </w:rPr>
              <w:t xml:space="preserve">ES Chapter 4 - </w:t>
            </w:r>
            <w:r>
              <w:rPr>
                <w:rFonts w:eastAsia="Arial" w:cs="Arial"/>
                <w:szCs w:val="24"/>
              </w:rPr>
              <w:t>the Scheme [</w:t>
            </w:r>
            <w:hyperlink r:id="rId32" w:history="1">
              <w:r w:rsidRPr="0094526C">
                <w:rPr>
                  <w:rStyle w:val="Hyperlink"/>
                  <w:rFonts w:eastAsia="Arial" w:cs="Arial"/>
                  <w:szCs w:val="24"/>
                </w:rPr>
                <w:t>APP-040</w:t>
              </w:r>
            </w:hyperlink>
            <w:r>
              <w:rPr>
                <w:rFonts w:eastAsia="Arial" w:cs="Arial"/>
                <w:szCs w:val="24"/>
              </w:rPr>
              <w:t>]. For the avoidance of doubt, the applicant is requested to update this and provide an illustrative section drawing of a typical link box.</w:t>
            </w:r>
          </w:p>
          <w:p w14:paraId="7784BE27" w14:textId="380ADDD9" w:rsidR="006A07E4" w:rsidRPr="00362BBF" w:rsidRDefault="006A07E4" w:rsidP="006A07E4">
            <w:pPr>
              <w:pStyle w:val="ListParagraph"/>
              <w:numPr>
                <w:ilvl w:val="0"/>
                <w:numId w:val="26"/>
              </w:numPr>
              <w:spacing w:before="0" w:after="160" w:line="276" w:lineRule="auto"/>
              <w:rPr>
                <w:rFonts w:eastAsia="Arial" w:cs="Arial"/>
                <w:szCs w:val="24"/>
              </w:rPr>
            </w:pPr>
            <w:r>
              <w:rPr>
                <w:rFonts w:eastAsia="Arial" w:cs="Arial"/>
                <w:szCs w:val="24"/>
              </w:rPr>
              <w:t>What are the maximum dimensions of the proposed link boxes and what is the maximum number that are expected to be required?</w:t>
            </w:r>
          </w:p>
        </w:tc>
      </w:tr>
      <w:tr w:rsidR="006A07E4" w14:paraId="314398D4" w14:textId="77777777" w:rsidTr="01FAAF59">
        <w:trPr>
          <w:trHeight w:val="300"/>
        </w:trPr>
        <w:tc>
          <w:tcPr>
            <w:tcW w:w="1838" w:type="dxa"/>
          </w:tcPr>
          <w:p w14:paraId="00385288" w14:textId="77777777" w:rsidR="006A07E4" w:rsidRDefault="006A07E4" w:rsidP="006A07E4">
            <w:pPr>
              <w:pStyle w:val="Heading3"/>
              <w:rPr>
                <w:rFonts w:cs="Arial"/>
              </w:rPr>
            </w:pPr>
          </w:p>
        </w:tc>
        <w:tc>
          <w:tcPr>
            <w:tcW w:w="4678" w:type="dxa"/>
          </w:tcPr>
          <w:p w14:paraId="0BC2CCFA" w14:textId="590CE84F" w:rsidR="006A07E4" w:rsidRDefault="006A07E4" w:rsidP="006A07E4">
            <w:pPr>
              <w:rPr>
                <w:rFonts w:cs="Arial"/>
              </w:rPr>
            </w:pPr>
            <w:r>
              <w:rPr>
                <w:rFonts w:cs="Arial"/>
              </w:rPr>
              <w:t>The applicant</w:t>
            </w:r>
          </w:p>
        </w:tc>
        <w:tc>
          <w:tcPr>
            <w:tcW w:w="15583" w:type="dxa"/>
          </w:tcPr>
          <w:p w14:paraId="7863B24A" w14:textId="77777777" w:rsidR="006A07E4" w:rsidRPr="00092316" w:rsidRDefault="006A07E4" w:rsidP="006A07E4">
            <w:pPr>
              <w:pStyle w:val="QuestionMainBodyTextBold"/>
              <w:rPr>
                <w:rFonts w:cs="Arial"/>
                <w:b w:val="0"/>
                <w:bCs w:val="0"/>
              </w:rPr>
            </w:pPr>
            <w:r w:rsidRPr="3D647B86">
              <w:rPr>
                <w:rFonts w:cs="Arial"/>
              </w:rPr>
              <w:t xml:space="preserve">Water </w:t>
            </w:r>
            <w:r>
              <w:rPr>
                <w:rFonts w:cs="Arial"/>
              </w:rPr>
              <w:t>s</w:t>
            </w:r>
            <w:r w:rsidRPr="3D647B86">
              <w:rPr>
                <w:rFonts w:cs="Arial"/>
              </w:rPr>
              <w:t xml:space="preserve">torage </w:t>
            </w:r>
            <w:r>
              <w:rPr>
                <w:rFonts w:cs="Arial"/>
              </w:rPr>
              <w:t>f</w:t>
            </w:r>
            <w:r w:rsidRPr="3D647B86">
              <w:rPr>
                <w:rFonts w:cs="Arial"/>
              </w:rPr>
              <w:t xml:space="preserve">acility </w:t>
            </w:r>
          </w:p>
          <w:p w14:paraId="4B3E54AF" w14:textId="23BBC9EE" w:rsidR="006A07E4" w:rsidRDefault="006A07E4" w:rsidP="006A07E4">
            <w:pPr>
              <w:spacing w:before="0" w:after="160" w:line="276" w:lineRule="auto"/>
              <w:rPr>
                <w:rFonts w:eastAsia="Arial" w:cs="Arial"/>
                <w:b/>
                <w:bCs/>
                <w:szCs w:val="24"/>
              </w:rPr>
            </w:pPr>
            <w:r>
              <w:t>Table 4.2 of the Design Principles, Parameters and Commitments [APP-213] sets out the parameters and commitments for Works No.2. In relation to the water storage facility, the table does not specify how much water would be required to be stored on site. Should a figure be included? If not, why not?</w:t>
            </w:r>
          </w:p>
        </w:tc>
      </w:tr>
      <w:tr w:rsidR="006A07E4" w14:paraId="5184320F" w14:textId="77777777" w:rsidTr="01FAAF59">
        <w:trPr>
          <w:trHeight w:val="300"/>
        </w:trPr>
        <w:tc>
          <w:tcPr>
            <w:tcW w:w="1838" w:type="dxa"/>
          </w:tcPr>
          <w:p w14:paraId="5E3B434A" w14:textId="77777777" w:rsidR="006A07E4" w:rsidRDefault="006A07E4" w:rsidP="006A07E4">
            <w:pPr>
              <w:pStyle w:val="Heading3"/>
              <w:rPr>
                <w:rFonts w:cs="Arial"/>
              </w:rPr>
            </w:pPr>
          </w:p>
        </w:tc>
        <w:tc>
          <w:tcPr>
            <w:tcW w:w="4678" w:type="dxa"/>
          </w:tcPr>
          <w:p w14:paraId="22915C54" w14:textId="67B9F822" w:rsidR="006A07E4" w:rsidRDefault="006A07E4" w:rsidP="006A07E4">
            <w:pPr>
              <w:rPr>
                <w:rFonts w:cs="Arial"/>
              </w:rPr>
            </w:pPr>
            <w:r>
              <w:rPr>
                <w:rFonts w:cs="Arial"/>
              </w:rPr>
              <w:t>The applicant</w:t>
            </w:r>
          </w:p>
        </w:tc>
        <w:tc>
          <w:tcPr>
            <w:tcW w:w="15583" w:type="dxa"/>
          </w:tcPr>
          <w:p w14:paraId="2AC97364" w14:textId="77777777" w:rsidR="006A07E4" w:rsidRDefault="006A07E4" w:rsidP="006A07E4">
            <w:pPr>
              <w:spacing w:before="0" w:after="120"/>
              <w:rPr>
                <w:rFonts w:eastAsia="Arial" w:cs="Arial"/>
                <w:b/>
                <w:bCs/>
                <w:szCs w:val="24"/>
              </w:rPr>
            </w:pPr>
            <w:r w:rsidRPr="40BDC95E">
              <w:rPr>
                <w:rFonts w:eastAsia="Arial" w:cs="Arial"/>
                <w:b/>
                <w:bCs/>
                <w:szCs w:val="24"/>
              </w:rPr>
              <w:t>Lighting</w:t>
            </w:r>
          </w:p>
          <w:p w14:paraId="0D5C7E86" w14:textId="146DC5E0" w:rsidR="006A07E4" w:rsidRPr="00092316" w:rsidRDefault="006A07E4" w:rsidP="006A07E4">
            <w:pPr>
              <w:spacing w:before="0" w:after="160" w:line="276" w:lineRule="auto"/>
            </w:pPr>
            <w:r w:rsidRPr="5884FB5E">
              <w:rPr>
                <w:rFonts w:eastAsia="Arial" w:cs="Arial"/>
              </w:rPr>
              <w:t>Paragraph 4.3.30 (page 31) of</w:t>
            </w:r>
            <w:r w:rsidR="00382B49" w:rsidRPr="5884FB5E">
              <w:rPr>
                <w:rFonts w:eastAsia="Arial" w:cs="Arial"/>
              </w:rPr>
              <w:t xml:space="preserve"> </w:t>
            </w:r>
            <w:r w:rsidR="004A262E">
              <w:rPr>
                <w:rFonts w:eastAsia="Arial" w:cs="Arial"/>
              </w:rPr>
              <w:t>ES</w:t>
            </w:r>
            <w:r w:rsidRPr="5884FB5E">
              <w:rPr>
                <w:rFonts w:eastAsia="Arial" w:cs="Arial"/>
              </w:rPr>
              <w:t xml:space="preserve"> </w:t>
            </w:r>
            <w:r>
              <w:rPr>
                <w:rFonts w:eastAsia="Arial" w:cs="Arial"/>
              </w:rPr>
              <w:t>C</w:t>
            </w:r>
            <w:r w:rsidRPr="5884FB5E">
              <w:rPr>
                <w:rFonts w:eastAsia="Arial" w:cs="Arial"/>
              </w:rPr>
              <w:t xml:space="preserve">hapter 4 </w:t>
            </w:r>
            <w:r>
              <w:rPr>
                <w:rFonts w:eastAsia="Arial" w:cs="Arial"/>
              </w:rPr>
              <w:t>(</w:t>
            </w:r>
            <w:r w:rsidRPr="5884FB5E">
              <w:rPr>
                <w:rFonts w:eastAsia="Arial" w:cs="Arial"/>
              </w:rPr>
              <w:t>The Scheme</w:t>
            </w:r>
            <w:r>
              <w:rPr>
                <w:rFonts w:eastAsia="Arial" w:cs="Arial"/>
              </w:rPr>
              <w:t>)</w:t>
            </w:r>
            <w:r w:rsidRPr="5884FB5E">
              <w:rPr>
                <w:rFonts w:eastAsia="Arial" w:cs="Arial"/>
              </w:rPr>
              <w:t xml:space="preserve"> [</w:t>
            </w:r>
            <w:hyperlink r:id="rId33" w:history="1">
              <w:r w:rsidRPr="00CF6C9E">
                <w:rPr>
                  <w:rStyle w:val="Hyperlink"/>
                  <w:rFonts w:eastAsia="Arial" w:cs="Arial"/>
                </w:rPr>
                <w:t>APP-040</w:t>
              </w:r>
            </w:hyperlink>
            <w:r w:rsidRPr="5884FB5E">
              <w:rPr>
                <w:rFonts w:eastAsia="Arial" w:cs="Arial"/>
              </w:rPr>
              <w:t xml:space="preserve">] states that lighting is not required within the solar </w:t>
            </w:r>
            <w:r w:rsidRPr="22A6DF20">
              <w:rPr>
                <w:rFonts w:eastAsia="Arial" w:cs="Arial"/>
              </w:rPr>
              <w:t xml:space="preserve">photovoltaic </w:t>
            </w:r>
            <w:r w:rsidRPr="21D58107">
              <w:rPr>
                <w:rFonts w:eastAsia="Arial" w:cs="Arial"/>
              </w:rPr>
              <w:t>(</w:t>
            </w:r>
            <w:r w:rsidRPr="5884FB5E">
              <w:rPr>
                <w:rFonts w:eastAsia="Arial" w:cs="Arial"/>
              </w:rPr>
              <w:t>PV</w:t>
            </w:r>
            <w:r w:rsidRPr="21D58107">
              <w:rPr>
                <w:rFonts w:eastAsia="Arial" w:cs="Arial"/>
              </w:rPr>
              <w:t>)</w:t>
            </w:r>
            <w:r w:rsidRPr="5884FB5E">
              <w:rPr>
                <w:rFonts w:eastAsia="Arial" w:cs="Arial"/>
              </w:rPr>
              <w:t xml:space="preserve"> </w:t>
            </w:r>
            <w:r w:rsidR="00B62B39">
              <w:rPr>
                <w:rFonts w:eastAsia="Arial" w:cs="Arial"/>
              </w:rPr>
              <w:t>a</w:t>
            </w:r>
            <w:r w:rsidRPr="5884FB5E">
              <w:rPr>
                <w:rFonts w:eastAsia="Arial" w:cs="Arial"/>
              </w:rPr>
              <w:t xml:space="preserve">rrays for the operational phase. Lighting of the project substations, </w:t>
            </w:r>
            <w:r w:rsidRPr="7EA4F184">
              <w:rPr>
                <w:rFonts w:eastAsia="Arial" w:cs="Arial"/>
              </w:rPr>
              <w:t>National Grid</w:t>
            </w:r>
            <w:r w:rsidRPr="0D5AF5CA">
              <w:rPr>
                <w:rFonts w:eastAsia="Arial" w:cs="Arial"/>
              </w:rPr>
              <w:t xml:space="preserve"> substation</w:t>
            </w:r>
            <w:r w:rsidRPr="5884FB5E">
              <w:rPr>
                <w:rFonts w:eastAsia="Arial" w:cs="Arial"/>
              </w:rPr>
              <w:t xml:space="preserve"> and </w:t>
            </w:r>
            <w:r w:rsidRPr="447627C0">
              <w:rPr>
                <w:rFonts w:eastAsia="Arial" w:cs="Arial"/>
              </w:rPr>
              <w:t>BESS</w:t>
            </w:r>
            <w:r w:rsidRPr="5884FB5E">
              <w:rPr>
                <w:rFonts w:eastAsia="Arial" w:cs="Arial"/>
              </w:rPr>
              <w:t xml:space="preserve"> would be in accordance with health and safety requirements, particular</w:t>
            </w:r>
            <w:r w:rsidR="009A7BEA">
              <w:rPr>
                <w:rFonts w:eastAsia="Arial" w:cs="Arial"/>
              </w:rPr>
              <w:t>ly</w:t>
            </w:r>
            <w:r w:rsidRPr="5884FB5E">
              <w:rPr>
                <w:rFonts w:eastAsia="Arial" w:cs="Arial"/>
              </w:rPr>
              <w:t xml:space="preserve"> around emergency exits where there would be lighting similar to street lighting that operates from dusk. Paragraph 4.3.31 states that motion sensing lighting will be implemented in the substations and BESS and other critical infrastructure to be used only for maintenance and security purposes.</w:t>
            </w:r>
          </w:p>
          <w:p w14:paraId="306EA130" w14:textId="77777777" w:rsidR="006A07E4" w:rsidRPr="00092316" w:rsidRDefault="006A07E4" w:rsidP="006A07E4">
            <w:pPr>
              <w:pStyle w:val="ListParagraph"/>
              <w:numPr>
                <w:ilvl w:val="0"/>
                <w:numId w:val="45"/>
              </w:numPr>
              <w:spacing w:before="0" w:after="0" w:line="276" w:lineRule="auto"/>
              <w:rPr>
                <w:rFonts w:eastAsia="Arial" w:cs="Arial"/>
                <w:szCs w:val="24"/>
              </w:rPr>
            </w:pPr>
            <w:r w:rsidRPr="40BDC95E">
              <w:rPr>
                <w:rFonts w:eastAsia="Arial" w:cs="Arial"/>
                <w:szCs w:val="24"/>
              </w:rPr>
              <w:t>Would all the lighting be operated by motion sensing or only lighting needed for maintenance and security purposes?</w:t>
            </w:r>
          </w:p>
          <w:p w14:paraId="1F2A855B" w14:textId="128D88A0" w:rsidR="006A07E4" w:rsidRPr="00092316" w:rsidRDefault="006A07E4" w:rsidP="006A07E4">
            <w:pPr>
              <w:pStyle w:val="ListParagraph"/>
              <w:numPr>
                <w:ilvl w:val="0"/>
                <w:numId w:val="45"/>
              </w:numPr>
              <w:spacing w:before="0" w:after="0" w:line="276" w:lineRule="auto"/>
              <w:rPr>
                <w:rFonts w:eastAsia="Arial" w:cs="Arial"/>
                <w:szCs w:val="24"/>
              </w:rPr>
            </w:pPr>
            <w:r w:rsidRPr="40BDC95E">
              <w:rPr>
                <w:rFonts w:eastAsia="Arial" w:cs="Arial"/>
                <w:szCs w:val="24"/>
              </w:rPr>
              <w:t xml:space="preserve">Can you clarify whether there would be any permanent lighting? If so, where </w:t>
            </w:r>
            <w:r w:rsidR="004A262E">
              <w:rPr>
                <w:rFonts w:eastAsia="Arial" w:cs="Arial"/>
                <w:szCs w:val="24"/>
              </w:rPr>
              <w:t>would</w:t>
            </w:r>
            <w:r w:rsidRPr="40BDC95E">
              <w:rPr>
                <w:rFonts w:eastAsia="Arial" w:cs="Arial"/>
                <w:szCs w:val="24"/>
              </w:rPr>
              <w:t xml:space="preserve"> it be located?</w:t>
            </w:r>
          </w:p>
          <w:p w14:paraId="3D4AC282" w14:textId="1A7B28C7" w:rsidR="006A07E4" w:rsidRPr="00092316" w:rsidRDefault="006A07E4" w:rsidP="006A07E4">
            <w:pPr>
              <w:pStyle w:val="ListParagraph"/>
              <w:numPr>
                <w:ilvl w:val="0"/>
                <w:numId w:val="45"/>
              </w:numPr>
              <w:spacing w:before="0" w:after="0" w:line="276" w:lineRule="auto"/>
              <w:rPr>
                <w:rFonts w:eastAsia="Arial" w:cs="Arial"/>
              </w:rPr>
            </w:pPr>
            <w:r>
              <w:rPr>
                <w:rFonts w:eastAsia="Arial" w:cs="Arial"/>
              </w:rPr>
              <w:t>It is acknowledged that there is reference to lighting in the management plans (including the oCEMP [</w:t>
            </w:r>
            <w:hyperlink r:id="rId34" w:history="1">
              <w:r w:rsidRPr="005A7722">
                <w:rPr>
                  <w:rStyle w:val="Hyperlink"/>
                  <w:rFonts w:eastAsia="Arial" w:cs="Arial"/>
                </w:rPr>
                <w:t>APP-196</w:t>
              </w:r>
            </w:hyperlink>
            <w:r>
              <w:rPr>
                <w:rFonts w:eastAsia="Arial" w:cs="Arial"/>
              </w:rPr>
              <w:t xml:space="preserve">] and the </w:t>
            </w:r>
            <w:r w:rsidRPr="00090D49">
              <w:rPr>
                <w:rFonts w:cs="Arial"/>
              </w:rPr>
              <w:t>outline Operational Environmental Management Plan</w:t>
            </w:r>
            <w:r>
              <w:rPr>
                <w:rFonts w:cs="Arial"/>
              </w:rPr>
              <w:t xml:space="preserve"> </w:t>
            </w:r>
            <w:r>
              <w:rPr>
                <w:rFonts w:eastAsia="Arial" w:cs="Arial"/>
              </w:rPr>
              <w:t>(oOEMP) [</w:t>
            </w:r>
            <w:hyperlink r:id="rId35" w:history="1">
              <w:r w:rsidRPr="002420C3">
                <w:rPr>
                  <w:rStyle w:val="Hyperlink"/>
                  <w:rFonts w:eastAsia="Arial" w:cs="Arial"/>
                </w:rPr>
                <w:t>APP-197</w:t>
              </w:r>
            </w:hyperlink>
            <w:r>
              <w:rPr>
                <w:rFonts w:eastAsia="Arial" w:cs="Arial"/>
              </w:rPr>
              <w:t xml:space="preserve">]) although this appears high level. </w:t>
            </w:r>
            <w:r w:rsidR="00225C60">
              <w:rPr>
                <w:rFonts w:eastAsia="Arial" w:cs="Arial"/>
              </w:rPr>
              <w:t>G</w:t>
            </w:r>
            <w:r w:rsidR="00382B49" w:rsidRPr="008CD294">
              <w:rPr>
                <w:rFonts w:eastAsia="Arial" w:cs="Arial"/>
              </w:rPr>
              <w:t>iven</w:t>
            </w:r>
            <w:r w:rsidRPr="008CD294">
              <w:rPr>
                <w:rFonts w:eastAsia="Arial" w:cs="Arial"/>
              </w:rPr>
              <w:t xml:space="preserve"> there is no specific requirement within the </w:t>
            </w:r>
            <w:r w:rsidR="00B15462">
              <w:rPr>
                <w:rFonts w:eastAsia="Arial" w:cs="Arial"/>
              </w:rPr>
              <w:t>d</w:t>
            </w:r>
            <w:r w:rsidR="00382B49" w:rsidRPr="3E3BB726">
              <w:rPr>
                <w:rFonts w:eastAsia="Arial" w:cs="Arial"/>
              </w:rPr>
              <w:t>DCO</w:t>
            </w:r>
            <w:r w:rsidRPr="008CD294">
              <w:rPr>
                <w:rFonts w:eastAsia="Arial" w:cs="Arial"/>
              </w:rPr>
              <w:t xml:space="preserve"> for lighting </w:t>
            </w:r>
            <w:r>
              <w:rPr>
                <w:rFonts w:eastAsia="Arial" w:cs="Arial"/>
              </w:rPr>
              <w:t>and the lighting strategy is not a certified document,</w:t>
            </w:r>
            <w:r w:rsidRPr="008CD294">
              <w:rPr>
                <w:rFonts w:eastAsia="Arial" w:cs="Arial"/>
              </w:rPr>
              <w:t xml:space="preserve"> however the lighting strategy states at paragraph 1.1.7 that detailed lighting design would be developed at the detailed design stage, can you clarify how details of lighting would be secured and whether this should this be in a single document? </w:t>
            </w:r>
          </w:p>
          <w:p w14:paraId="3D8FD251" w14:textId="5A741BE3" w:rsidR="006A07E4" w:rsidRPr="3D647B86" w:rsidRDefault="006A07E4" w:rsidP="006A07E4">
            <w:pPr>
              <w:pStyle w:val="ListParagraph"/>
              <w:numPr>
                <w:ilvl w:val="0"/>
                <w:numId w:val="45"/>
              </w:numPr>
              <w:spacing w:before="0" w:after="0" w:line="276" w:lineRule="auto"/>
              <w:rPr>
                <w:rFonts w:cs="Arial"/>
              </w:rPr>
            </w:pPr>
            <w:r w:rsidRPr="40BDC95E">
              <w:rPr>
                <w:rFonts w:eastAsia="Arial" w:cs="Arial"/>
                <w:szCs w:val="24"/>
              </w:rPr>
              <w:t>Does further detail on lighting need to be added to the Design Principles, Parameters and Commitments [</w:t>
            </w:r>
            <w:hyperlink r:id="rId36" w:history="1">
              <w:r w:rsidRPr="005C0276">
                <w:rPr>
                  <w:rStyle w:val="Hyperlink"/>
                  <w:rFonts w:eastAsia="Arial" w:cs="Arial"/>
                  <w:szCs w:val="24"/>
                </w:rPr>
                <w:t>APP-213</w:t>
              </w:r>
            </w:hyperlink>
            <w:r w:rsidRPr="40BDC95E">
              <w:rPr>
                <w:rFonts w:eastAsia="Arial" w:cs="Arial"/>
                <w:szCs w:val="24"/>
              </w:rPr>
              <w:t>] to reflect the type of lighting proposed?</w:t>
            </w:r>
          </w:p>
        </w:tc>
      </w:tr>
      <w:tr w:rsidR="006A07E4" w14:paraId="361FDE55" w14:textId="77777777" w:rsidTr="01FAAF59">
        <w:trPr>
          <w:trHeight w:val="300"/>
        </w:trPr>
        <w:tc>
          <w:tcPr>
            <w:tcW w:w="1838" w:type="dxa"/>
          </w:tcPr>
          <w:p w14:paraId="653204E4" w14:textId="108BF2E2" w:rsidR="006A07E4" w:rsidRDefault="006A07E4" w:rsidP="006A07E4">
            <w:pPr>
              <w:pStyle w:val="Heading3"/>
              <w:rPr>
                <w:rFonts w:cs="Arial"/>
              </w:rPr>
            </w:pPr>
          </w:p>
        </w:tc>
        <w:tc>
          <w:tcPr>
            <w:tcW w:w="4678" w:type="dxa"/>
          </w:tcPr>
          <w:p w14:paraId="7CB754D4" w14:textId="297944F4" w:rsidR="006A07E4" w:rsidRDefault="006A07E4" w:rsidP="006A07E4">
            <w:r w:rsidRPr="40BDC95E">
              <w:rPr>
                <w:rFonts w:cs="Arial"/>
              </w:rPr>
              <w:t>The applicant</w:t>
            </w:r>
          </w:p>
        </w:tc>
        <w:tc>
          <w:tcPr>
            <w:tcW w:w="15583" w:type="dxa"/>
          </w:tcPr>
          <w:p w14:paraId="2DDF3D48" w14:textId="75DA0B4E" w:rsidR="006A07E4" w:rsidRDefault="006A07E4" w:rsidP="00A4319A">
            <w:pPr>
              <w:keepNext/>
              <w:spacing w:before="0" w:after="160" w:line="276" w:lineRule="auto"/>
            </w:pPr>
            <w:r w:rsidRPr="40BDC95E">
              <w:rPr>
                <w:rFonts w:eastAsia="Arial" w:cs="Arial"/>
                <w:b/>
                <w:bCs/>
                <w:szCs w:val="24"/>
              </w:rPr>
              <w:t>Solar panel replacement and maintenance</w:t>
            </w:r>
            <w:r w:rsidRPr="40BDC95E">
              <w:rPr>
                <w:rFonts w:eastAsia="Arial" w:cs="Arial"/>
                <w:szCs w:val="24"/>
              </w:rPr>
              <w:t xml:space="preserve"> </w:t>
            </w:r>
          </w:p>
          <w:p w14:paraId="2399FC6E" w14:textId="5986FD04" w:rsidR="006A07E4" w:rsidRDefault="006A07E4" w:rsidP="006A07E4">
            <w:pPr>
              <w:spacing w:before="0" w:after="160" w:line="276" w:lineRule="auto"/>
            </w:pPr>
            <w:r w:rsidRPr="5884FB5E">
              <w:rPr>
                <w:rFonts w:eastAsia="Arial" w:cs="Arial"/>
                <w:color w:val="000000" w:themeColor="text1"/>
              </w:rPr>
              <w:t xml:space="preserve">Paragraph 4.5.32 of </w:t>
            </w:r>
            <w:r w:rsidR="00225C60">
              <w:rPr>
                <w:rFonts w:eastAsia="Arial" w:cs="Arial"/>
                <w:color w:val="000000" w:themeColor="text1"/>
              </w:rPr>
              <w:t>ES</w:t>
            </w:r>
            <w:r w:rsidR="00D594C8" w:rsidRPr="5884FB5E">
              <w:rPr>
                <w:rFonts w:eastAsia="Arial" w:cs="Arial"/>
                <w:color w:val="000000" w:themeColor="text1"/>
              </w:rPr>
              <w:t xml:space="preserve"> </w:t>
            </w:r>
            <w:r w:rsidRPr="5884FB5E">
              <w:rPr>
                <w:rFonts w:eastAsia="Arial" w:cs="Arial"/>
                <w:color w:val="000000" w:themeColor="text1"/>
              </w:rPr>
              <w:t xml:space="preserve">Chapter 4 </w:t>
            </w:r>
            <w:r w:rsidR="00225C60">
              <w:rPr>
                <w:rFonts w:eastAsia="Arial" w:cs="Arial"/>
                <w:color w:val="000000" w:themeColor="text1"/>
              </w:rPr>
              <w:t xml:space="preserve">- </w:t>
            </w:r>
            <w:r w:rsidRPr="5884FB5E">
              <w:rPr>
                <w:rFonts w:eastAsia="Arial" w:cs="Arial"/>
                <w:color w:val="000000" w:themeColor="text1"/>
              </w:rPr>
              <w:t>The Scheme [</w:t>
            </w:r>
            <w:hyperlink r:id="rId37" w:history="1">
              <w:r w:rsidRPr="00CF6C9E">
                <w:rPr>
                  <w:rStyle w:val="Hyperlink"/>
                  <w:rFonts w:eastAsia="Arial" w:cs="Arial"/>
                </w:rPr>
                <w:t>APP-040</w:t>
              </w:r>
            </w:hyperlink>
            <w:r w:rsidRPr="5884FB5E">
              <w:rPr>
                <w:rFonts w:eastAsia="Arial" w:cs="Arial"/>
                <w:color w:val="000000" w:themeColor="text1"/>
              </w:rPr>
              <w:t>] assume</w:t>
            </w:r>
            <w:r>
              <w:rPr>
                <w:rFonts w:eastAsia="Arial" w:cs="Arial"/>
                <w:color w:val="000000" w:themeColor="text1"/>
              </w:rPr>
              <w:t>s</w:t>
            </w:r>
            <w:r w:rsidRPr="5884FB5E">
              <w:rPr>
                <w:rFonts w:eastAsia="Arial" w:cs="Arial"/>
                <w:color w:val="000000" w:themeColor="text1"/>
              </w:rPr>
              <w:t xml:space="preserve"> that the operational life of solar panels is 40 years and that all panels </w:t>
            </w:r>
            <w:r w:rsidR="13D01436" w:rsidRPr="5884FB5E">
              <w:rPr>
                <w:rFonts w:eastAsia="Arial" w:cs="Arial"/>
                <w:color w:val="000000" w:themeColor="text1"/>
              </w:rPr>
              <w:t>w</w:t>
            </w:r>
            <w:r w:rsidR="007C372E">
              <w:rPr>
                <w:rFonts w:eastAsia="Arial" w:cs="Arial"/>
                <w:color w:val="000000" w:themeColor="text1"/>
              </w:rPr>
              <w:t>ould</w:t>
            </w:r>
            <w:r w:rsidRPr="5884FB5E">
              <w:rPr>
                <w:rFonts w:eastAsia="Arial" w:cs="Arial"/>
                <w:color w:val="000000" w:themeColor="text1"/>
              </w:rPr>
              <w:t xml:space="preserve"> be replaced once and that the BESS could be replaced up to five times during the operational phase. Can you confirm the following:</w:t>
            </w:r>
          </w:p>
          <w:p w14:paraId="1570366F" w14:textId="45C486EA" w:rsidR="006A07E4" w:rsidRDefault="006A07E4" w:rsidP="006A07E4">
            <w:pPr>
              <w:pStyle w:val="ListParagraph"/>
              <w:numPr>
                <w:ilvl w:val="0"/>
                <w:numId w:val="37"/>
              </w:numPr>
              <w:spacing w:before="0" w:after="0" w:line="276" w:lineRule="auto"/>
              <w:rPr>
                <w:rFonts w:eastAsia="Arial" w:cs="Arial"/>
                <w:color w:val="000000" w:themeColor="text1"/>
                <w:szCs w:val="24"/>
              </w:rPr>
            </w:pPr>
            <w:r w:rsidRPr="40BDC95E">
              <w:rPr>
                <w:rFonts w:eastAsia="Arial" w:cs="Arial"/>
                <w:color w:val="000000" w:themeColor="text1"/>
                <w:szCs w:val="24"/>
              </w:rPr>
              <w:t>Whether replacement solar panels and BESS units, including those replaced at year 40 and as part of routine maintenance, would be the same specification as those initially installed?</w:t>
            </w:r>
          </w:p>
          <w:p w14:paraId="7C07CFF1" w14:textId="090617AC" w:rsidR="006A07E4" w:rsidRDefault="006A07E4" w:rsidP="006A07E4">
            <w:pPr>
              <w:pStyle w:val="ListParagraph"/>
              <w:numPr>
                <w:ilvl w:val="0"/>
                <w:numId w:val="37"/>
              </w:numPr>
              <w:spacing w:before="0" w:after="0" w:line="276" w:lineRule="auto"/>
              <w:rPr>
                <w:rFonts w:eastAsia="Arial" w:cs="Arial"/>
                <w:color w:val="000000" w:themeColor="text1"/>
              </w:rPr>
            </w:pPr>
            <w:r w:rsidRPr="447627C0">
              <w:rPr>
                <w:rFonts w:eastAsia="Arial" w:cs="Arial"/>
                <w:color w:val="000000" w:themeColor="text1"/>
              </w:rPr>
              <w:t>If replacements differ from those initially installed, what implications this could have, for example might the PV solar arrays/ BESS area be different?</w:t>
            </w:r>
          </w:p>
          <w:p w14:paraId="21B731ED" w14:textId="2EDDF6A9" w:rsidR="006A07E4" w:rsidRDefault="006A07E4" w:rsidP="00601B05">
            <w:pPr>
              <w:pStyle w:val="ListParagraph"/>
              <w:numPr>
                <w:ilvl w:val="0"/>
                <w:numId w:val="37"/>
              </w:numPr>
              <w:spacing w:before="0" w:after="0" w:line="276" w:lineRule="auto"/>
              <w:rPr>
                <w:rFonts w:eastAsia="Arial" w:cs="Arial"/>
                <w:b/>
                <w:bCs/>
                <w:szCs w:val="24"/>
              </w:rPr>
            </w:pPr>
            <w:r w:rsidRPr="5884FB5E">
              <w:rPr>
                <w:rFonts w:eastAsia="Arial" w:cs="Arial"/>
                <w:color w:val="000000" w:themeColor="text1"/>
              </w:rPr>
              <w:t xml:space="preserve">How would any changes to the specification or technology of the solar panels or BESS during the operational period be managed and secured within the </w:t>
            </w:r>
            <w:r w:rsidR="00D594C8" w:rsidRPr="014386B6">
              <w:rPr>
                <w:rFonts w:eastAsia="Arial" w:cs="Arial"/>
                <w:color w:val="000000" w:themeColor="text1"/>
              </w:rPr>
              <w:t>dDCO</w:t>
            </w:r>
            <w:r w:rsidRPr="5884FB5E">
              <w:rPr>
                <w:rFonts w:eastAsia="Arial" w:cs="Arial"/>
                <w:color w:val="000000" w:themeColor="text1"/>
              </w:rPr>
              <w:t>?</w:t>
            </w:r>
          </w:p>
        </w:tc>
      </w:tr>
      <w:tr w:rsidR="006A07E4" w14:paraId="7EAB2EB5" w14:textId="77777777" w:rsidTr="01FAAF59">
        <w:trPr>
          <w:trHeight w:val="300"/>
        </w:trPr>
        <w:tc>
          <w:tcPr>
            <w:tcW w:w="1838" w:type="dxa"/>
          </w:tcPr>
          <w:p w14:paraId="668747CE" w14:textId="4293B861" w:rsidR="006A07E4" w:rsidRDefault="006A07E4" w:rsidP="006A07E4">
            <w:pPr>
              <w:pStyle w:val="Heading3"/>
              <w:rPr>
                <w:rFonts w:cs="Arial"/>
              </w:rPr>
            </w:pPr>
          </w:p>
        </w:tc>
        <w:tc>
          <w:tcPr>
            <w:tcW w:w="4678" w:type="dxa"/>
          </w:tcPr>
          <w:p w14:paraId="182DCE47" w14:textId="38A0F9B6" w:rsidR="006A07E4" w:rsidRDefault="006A07E4" w:rsidP="006A07E4">
            <w:r w:rsidRPr="40BDC95E">
              <w:rPr>
                <w:rFonts w:cs="Arial"/>
              </w:rPr>
              <w:t>The applicant</w:t>
            </w:r>
          </w:p>
        </w:tc>
        <w:tc>
          <w:tcPr>
            <w:tcW w:w="15583" w:type="dxa"/>
          </w:tcPr>
          <w:p w14:paraId="3F2DF21C" w14:textId="4EA4A106" w:rsidR="006A07E4" w:rsidRDefault="006A07E4" w:rsidP="006A07E4">
            <w:pPr>
              <w:spacing w:before="0" w:after="0"/>
            </w:pPr>
            <w:r w:rsidRPr="40BDC95E">
              <w:rPr>
                <w:rFonts w:eastAsia="Arial" w:cs="Arial"/>
                <w:b/>
                <w:bCs/>
                <w:szCs w:val="24"/>
              </w:rPr>
              <w:t xml:space="preserve">Construction </w:t>
            </w:r>
            <w:r>
              <w:rPr>
                <w:rFonts w:eastAsia="Arial" w:cs="Arial"/>
                <w:b/>
                <w:bCs/>
                <w:szCs w:val="24"/>
              </w:rPr>
              <w:t>c</w:t>
            </w:r>
            <w:r w:rsidRPr="40BDC95E">
              <w:rPr>
                <w:rFonts w:eastAsia="Arial" w:cs="Arial"/>
                <w:b/>
                <w:bCs/>
                <w:szCs w:val="24"/>
              </w:rPr>
              <w:t xml:space="preserve">ompounds and </w:t>
            </w:r>
            <w:r>
              <w:rPr>
                <w:rFonts w:eastAsia="Arial" w:cs="Arial"/>
                <w:b/>
                <w:bCs/>
                <w:szCs w:val="24"/>
              </w:rPr>
              <w:t>l</w:t>
            </w:r>
            <w:r w:rsidRPr="40BDC95E">
              <w:rPr>
                <w:rFonts w:eastAsia="Arial" w:cs="Arial"/>
                <w:b/>
                <w:bCs/>
                <w:szCs w:val="24"/>
              </w:rPr>
              <w:t xml:space="preserve">aydown </w:t>
            </w:r>
            <w:r>
              <w:rPr>
                <w:rFonts w:eastAsia="Arial" w:cs="Arial"/>
                <w:b/>
                <w:bCs/>
                <w:szCs w:val="24"/>
              </w:rPr>
              <w:t>a</w:t>
            </w:r>
            <w:r w:rsidRPr="40BDC95E">
              <w:rPr>
                <w:rFonts w:eastAsia="Arial" w:cs="Arial"/>
                <w:b/>
                <w:bCs/>
                <w:szCs w:val="24"/>
              </w:rPr>
              <w:t>reas</w:t>
            </w:r>
          </w:p>
          <w:p w14:paraId="1330E348" w14:textId="03E0A1C9" w:rsidR="006A07E4" w:rsidRDefault="006A07E4" w:rsidP="006A07E4">
            <w:pPr>
              <w:spacing w:before="0" w:after="0"/>
            </w:pPr>
          </w:p>
          <w:p w14:paraId="19C13601" w14:textId="630AA445" w:rsidR="006A07E4" w:rsidRDefault="009D6D4C" w:rsidP="006A07E4">
            <w:pPr>
              <w:spacing w:before="0" w:after="0"/>
            </w:pPr>
            <w:r>
              <w:rPr>
                <w:rFonts w:eastAsia="Arial" w:cs="Arial"/>
                <w:color w:val="000000" w:themeColor="text1"/>
                <w:szCs w:val="24"/>
              </w:rPr>
              <w:t>C</w:t>
            </w:r>
            <w:r w:rsidR="0EF823F9" w:rsidRPr="40BDC95E">
              <w:rPr>
                <w:rFonts w:eastAsia="Arial" w:cs="Arial"/>
                <w:color w:val="000000" w:themeColor="text1"/>
                <w:szCs w:val="24"/>
              </w:rPr>
              <w:t>larify</w:t>
            </w:r>
            <w:r w:rsidR="006A07E4" w:rsidRPr="40BDC95E">
              <w:rPr>
                <w:rFonts w:eastAsia="Arial" w:cs="Arial"/>
                <w:color w:val="000000" w:themeColor="text1"/>
                <w:szCs w:val="24"/>
              </w:rPr>
              <w:t xml:space="preserve"> the following </w:t>
            </w:r>
            <w:r w:rsidR="006A07E4">
              <w:rPr>
                <w:rFonts w:eastAsia="Arial" w:cs="Arial"/>
                <w:color w:val="000000" w:themeColor="text1"/>
                <w:szCs w:val="24"/>
              </w:rPr>
              <w:t>and provide further information</w:t>
            </w:r>
            <w:r w:rsidR="006A07E4" w:rsidRPr="40BDC95E">
              <w:rPr>
                <w:rFonts w:eastAsia="Arial" w:cs="Arial"/>
                <w:color w:val="000000" w:themeColor="text1"/>
                <w:szCs w:val="24"/>
              </w:rPr>
              <w:t xml:space="preserve"> in relation to construction compounds and laydown areas</w:t>
            </w:r>
            <w:r w:rsidR="006A07E4">
              <w:rPr>
                <w:rFonts w:eastAsia="Arial" w:cs="Arial"/>
                <w:color w:val="000000" w:themeColor="text1"/>
                <w:szCs w:val="24"/>
              </w:rPr>
              <w:t xml:space="preserve">. </w:t>
            </w:r>
            <w:r w:rsidR="00974114">
              <w:rPr>
                <w:rFonts w:eastAsia="Arial" w:cs="Arial"/>
                <w:color w:val="000000" w:themeColor="text1"/>
                <w:szCs w:val="24"/>
              </w:rPr>
              <w:t>At present, t</w:t>
            </w:r>
            <w:r w:rsidR="00BD579F">
              <w:rPr>
                <w:rFonts w:eastAsia="Arial" w:cs="Arial"/>
                <w:color w:val="000000" w:themeColor="text1"/>
                <w:szCs w:val="24"/>
              </w:rPr>
              <w:t>he</w:t>
            </w:r>
            <w:r w:rsidR="006A07E4">
              <w:rPr>
                <w:rFonts w:eastAsia="Arial" w:cs="Arial"/>
                <w:color w:val="000000" w:themeColor="text1"/>
                <w:szCs w:val="24"/>
              </w:rPr>
              <w:t xml:space="preserve"> construction compounds referred to in documents such as the </w:t>
            </w:r>
            <w:r w:rsidR="006A07E4" w:rsidRPr="32231416">
              <w:rPr>
                <w:rFonts w:eastAsia="Arial" w:cs="Arial"/>
                <w:color w:val="000000" w:themeColor="text1"/>
              </w:rPr>
              <w:t>outline Construction Traffic Management Plan (oCTMP) [</w:t>
            </w:r>
            <w:hyperlink r:id="rId38" w:history="1">
              <w:r w:rsidR="006A07E4" w:rsidRPr="006613CA">
                <w:rPr>
                  <w:rStyle w:val="Hyperlink"/>
                  <w:rFonts w:eastAsia="Arial" w:cs="Arial"/>
                </w:rPr>
                <w:t>APP-201</w:t>
              </w:r>
            </w:hyperlink>
            <w:r w:rsidR="006A07E4" w:rsidRPr="32231416">
              <w:rPr>
                <w:rFonts w:eastAsia="Arial" w:cs="Arial"/>
                <w:color w:val="000000" w:themeColor="text1"/>
              </w:rPr>
              <w:t>]</w:t>
            </w:r>
            <w:r w:rsidR="006A07E4">
              <w:rPr>
                <w:rFonts w:eastAsia="Arial" w:cs="Arial"/>
                <w:color w:val="000000" w:themeColor="text1"/>
              </w:rPr>
              <w:t xml:space="preserve"> and oCEMP [</w:t>
            </w:r>
            <w:hyperlink r:id="rId39" w:history="1">
              <w:r w:rsidR="006A07E4" w:rsidRPr="00570437">
                <w:rPr>
                  <w:rStyle w:val="Hyperlink"/>
                  <w:rFonts w:eastAsia="Arial" w:cs="Arial"/>
                </w:rPr>
                <w:t>APP-196</w:t>
              </w:r>
            </w:hyperlink>
            <w:r w:rsidR="006A07E4">
              <w:rPr>
                <w:rFonts w:eastAsia="Arial" w:cs="Arial"/>
                <w:color w:val="000000" w:themeColor="text1"/>
              </w:rPr>
              <w:t xml:space="preserve">] </w:t>
            </w:r>
            <w:r w:rsidR="006E1731">
              <w:rPr>
                <w:rFonts w:eastAsia="Arial" w:cs="Arial"/>
                <w:color w:val="000000" w:themeColor="text1"/>
              </w:rPr>
              <w:t xml:space="preserve">do not </w:t>
            </w:r>
            <w:r w:rsidR="006A07E4">
              <w:rPr>
                <w:rFonts w:eastAsia="Arial" w:cs="Arial"/>
                <w:color w:val="000000" w:themeColor="text1"/>
              </w:rPr>
              <w:t xml:space="preserve">appear to be explicitly referred to in the dDCO </w:t>
            </w:r>
            <w:r w:rsidR="006A07E4" w:rsidRPr="32231416">
              <w:rPr>
                <w:rFonts w:eastAsia="Arial" w:cs="Arial"/>
                <w:color w:val="000000" w:themeColor="text1"/>
              </w:rPr>
              <w:t>[</w:t>
            </w:r>
            <w:hyperlink r:id="rId40" w:history="1">
              <w:r w:rsidR="006A07E4" w:rsidRPr="007D3867">
                <w:rPr>
                  <w:rStyle w:val="Hyperlink"/>
                  <w:rFonts w:eastAsia="Arial" w:cs="Arial"/>
                </w:rPr>
                <w:t>AS-032</w:t>
              </w:r>
            </w:hyperlink>
            <w:r w:rsidR="006A07E4" w:rsidRPr="32231416">
              <w:rPr>
                <w:rFonts w:eastAsia="Arial" w:cs="Arial"/>
                <w:color w:val="000000" w:themeColor="text1"/>
              </w:rPr>
              <w:t>]</w:t>
            </w:r>
            <w:r w:rsidR="006A07E4">
              <w:rPr>
                <w:rFonts w:eastAsia="Arial" w:cs="Arial"/>
                <w:color w:val="000000" w:themeColor="text1"/>
              </w:rPr>
              <w:t xml:space="preserve"> and there is mainly reference to laydown areas</w:t>
            </w:r>
            <w:r w:rsidR="006A07E4" w:rsidRPr="40BDC95E">
              <w:rPr>
                <w:rFonts w:eastAsia="Arial" w:cs="Arial"/>
                <w:color w:val="000000" w:themeColor="text1"/>
                <w:szCs w:val="24"/>
              </w:rPr>
              <w:t>:</w:t>
            </w:r>
          </w:p>
          <w:p w14:paraId="4A6E6652" w14:textId="6EAD27E6" w:rsidR="006A07E4" w:rsidRDefault="006A07E4" w:rsidP="006A07E4">
            <w:pPr>
              <w:spacing w:before="0" w:after="0"/>
            </w:pPr>
          </w:p>
          <w:p w14:paraId="2FE257B0" w14:textId="1E36C052" w:rsidR="006A07E4" w:rsidRDefault="006A07E4" w:rsidP="006A07E4">
            <w:pPr>
              <w:pStyle w:val="ListParagraph"/>
              <w:numPr>
                <w:ilvl w:val="0"/>
                <w:numId w:val="38"/>
              </w:numPr>
              <w:spacing w:before="0" w:after="0"/>
              <w:rPr>
                <w:rFonts w:eastAsia="Arial" w:cs="Arial"/>
                <w:color w:val="000000" w:themeColor="text1"/>
              </w:rPr>
            </w:pPr>
            <w:r w:rsidRPr="2BDABD8C">
              <w:rPr>
                <w:rFonts w:eastAsia="Arial" w:cs="Arial"/>
                <w:color w:val="000000" w:themeColor="text1"/>
              </w:rPr>
              <w:t>What is the distinction between construction compounds, construction laydown areas and secondary laydown areas, including the different functions and proposed use of each type of area</w:t>
            </w:r>
            <w:r>
              <w:rPr>
                <w:rFonts w:eastAsia="Arial" w:cs="Arial"/>
                <w:color w:val="000000" w:themeColor="text1"/>
              </w:rPr>
              <w:t>?</w:t>
            </w:r>
          </w:p>
          <w:p w14:paraId="2D477546" w14:textId="301A8915" w:rsidR="006A07E4" w:rsidRDefault="006A07E4" w:rsidP="006A07E4">
            <w:pPr>
              <w:pStyle w:val="ListParagraph"/>
              <w:numPr>
                <w:ilvl w:val="0"/>
                <w:numId w:val="38"/>
              </w:numPr>
              <w:spacing w:before="0" w:after="0" w:line="259" w:lineRule="auto"/>
              <w:rPr>
                <w:rFonts w:eastAsia="Arial" w:cs="Arial"/>
                <w:color w:val="000000" w:themeColor="text1"/>
              </w:rPr>
            </w:pPr>
            <w:r>
              <w:rPr>
                <w:rFonts w:eastAsia="Arial" w:cs="Arial"/>
                <w:color w:val="000000" w:themeColor="text1"/>
              </w:rPr>
              <w:t>Can further information on the secondary laydown areas be provided, such as within</w:t>
            </w:r>
            <w:r w:rsidRPr="32231416">
              <w:rPr>
                <w:rFonts w:eastAsia="Arial" w:cs="Arial"/>
                <w:color w:val="000000" w:themeColor="text1"/>
              </w:rPr>
              <w:t xml:space="preserve"> </w:t>
            </w:r>
            <w:r>
              <w:rPr>
                <w:rFonts w:eastAsia="Arial" w:cs="Arial"/>
                <w:color w:val="000000" w:themeColor="text1"/>
              </w:rPr>
              <w:t>the</w:t>
            </w:r>
            <w:r w:rsidRPr="32231416">
              <w:rPr>
                <w:rFonts w:eastAsia="Arial" w:cs="Arial"/>
                <w:color w:val="000000" w:themeColor="text1"/>
              </w:rPr>
              <w:t xml:space="preserve"> oCTMP [</w:t>
            </w:r>
            <w:hyperlink r:id="rId41" w:history="1">
              <w:r w:rsidRPr="006613CA">
                <w:rPr>
                  <w:rStyle w:val="Hyperlink"/>
                  <w:rFonts w:eastAsia="Arial" w:cs="Arial"/>
                </w:rPr>
                <w:t>APP-201</w:t>
              </w:r>
            </w:hyperlink>
            <w:r w:rsidRPr="32231416">
              <w:rPr>
                <w:rFonts w:eastAsia="Arial" w:cs="Arial"/>
                <w:color w:val="000000" w:themeColor="text1"/>
              </w:rPr>
              <w:t>]</w:t>
            </w:r>
            <w:r>
              <w:rPr>
                <w:rFonts w:eastAsia="Arial" w:cs="Arial"/>
                <w:color w:val="000000" w:themeColor="text1"/>
              </w:rPr>
              <w:t xml:space="preserve"> or </w:t>
            </w:r>
            <w:r w:rsidRPr="32231416">
              <w:rPr>
                <w:rFonts w:eastAsia="Arial" w:cs="Arial"/>
                <w:color w:val="000000" w:themeColor="text1"/>
              </w:rPr>
              <w:t>the Design Principles, Parameters and Commitments [</w:t>
            </w:r>
            <w:hyperlink r:id="rId42" w:history="1">
              <w:r w:rsidRPr="001E7DD7">
                <w:rPr>
                  <w:rStyle w:val="Hyperlink"/>
                  <w:rFonts w:eastAsia="Arial" w:cs="Arial"/>
                </w:rPr>
                <w:t>APP-213]</w:t>
              </w:r>
            </w:hyperlink>
            <w:r>
              <w:rPr>
                <w:rFonts w:eastAsia="Arial" w:cs="Arial"/>
                <w:color w:val="000000" w:themeColor="text1"/>
              </w:rPr>
              <w:t>?</w:t>
            </w:r>
            <w:r w:rsidRPr="32231416">
              <w:rPr>
                <w:rFonts w:eastAsia="Arial" w:cs="Arial"/>
                <w:color w:val="000000" w:themeColor="text1"/>
              </w:rPr>
              <w:t xml:space="preserve"> </w:t>
            </w:r>
          </w:p>
          <w:p w14:paraId="0F88AF1E" w14:textId="366D394B" w:rsidR="006A07E4" w:rsidRDefault="006A07E4" w:rsidP="006A07E4">
            <w:pPr>
              <w:pStyle w:val="ListParagraph"/>
              <w:numPr>
                <w:ilvl w:val="0"/>
                <w:numId w:val="38"/>
              </w:numPr>
              <w:spacing w:before="0" w:after="0" w:line="259" w:lineRule="auto"/>
              <w:rPr>
                <w:rFonts w:eastAsia="Arial" w:cs="Arial"/>
                <w:color w:val="000000" w:themeColor="text1"/>
              </w:rPr>
            </w:pPr>
            <w:r w:rsidRPr="5884FB5E">
              <w:rPr>
                <w:rFonts w:eastAsia="Arial" w:cs="Arial"/>
                <w:color w:val="000000" w:themeColor="text1"/>
              </w:rPr>
              <w:t xml:space="preserve">Is </w:t>
            </w:r>
            <w:r w:rsidRPr="32231416">
              <w:rPr>
                <w:rFonts w:eastAsia="Arial" w:cs="Arial"/>
                <w:color w:val="000000" w:themeColor="text1"/>
              </w:rPr>
              <w:t>th</w:t>
            </w:r>
            <w:r>
              <w:rPr>
                <w:rFonts w:eastAsia="Arial" w:cs="Arial"/>
                <w:color w:val="000000" w:themeColor="text1"/>
              </w:rPr>
              <w:t>e</w:t>
            </w:r>
            <w:r w:rsidRPr="5884FB5E">
              <w:rPr>
                <w:rFonts w:eastAsia="Arial" w:cs="Arial"/>
                <w:color w:val="000000" w:themeColor="text1"/>
              </w:rPr>
              <w:t xml:space="preserve"> intention that temporary construction compounds would be authorised under Works No.8 of the </w:t>
            </w:r>
            <w:r w:rsidR="00D594C8" w:rsidRPr="32231416">
              <w:rPr>
                <w:rFonts w:eastAsia="Arial" w:cs="Arial"/>
                <w:color w:val="000000" w:themeColor="text1"/>
              </w:rPr>
              <w:t>dDCO</w:t>
            </w:r>
            <w:r w:rsidRPr="5884FB5E">
              <w:rPr>
                <w:rFonts w:eastAsia="Arial" w:cs="Arial"/>
                <w:color w:val="000000" w:themeColor="text1"/>
              </w:rPr>
              <w:t xml:space="preserve">, which refers to temporary laydown areas but does not expressly refer to temporary construction compounds, whereas the Design Principles, Parameters and Commitments </w:t>
            </w:r>
            <w:r w:rsidRPr="32231416">
              <w:rPr>
                <w:rFonts w:eastAsia="Arial" w:cs="Arial"/>
                <w:color w:val="000000" w:themeColor="text1"/>
              </w:rPr>
              <w:t>[</w:t>
            </w:r>
            <w:hyperlink r:id="rId43" w:history="1">
              <w:r w:rsidRPr="00281A4A">
                <w:rPr>
                  <w:rStyle w:val="Hyperlink"/>
                  <w:rFonts w:eastAsia="Arial" w:cs="Arial"/>
                </w:rPr>
                <w:t>APP-213</w:t>
              </w:r>
            </w:hyperlink>
            <w:r w:rsidRPr="32231416">
              <w:rPr>
                <w:rFonts w:eastAsia="Arial" w:cs="Arial"/>
                <w:color w:val="000000" w:themeColor="text1"/>
              </w:rPr>
              <w:t>]</w:t>
            </w:r>
            <w:r w:rsidRPr="5884FB5E">
              <w:rPr>
                <w:rFonts w:eastAsia="Arial" w:cs="Arial"/>
                <w:color w:val="000000" w:themeColor="text1"/>
              </w:rPr>
              <w:t xml:space="preserve"> at table 4.8 refers to temporary construction and decommissioning compounds</w:t>
            </w:r>
            <w:r>
              <w:rPr>
                <w:rFonts w:eastAsia="Arial" w:cs="Arial"/>
                <w:color w:val="000000" w:themeColor="text1"/>
              </w:rPr>
              <w:t>?</w:t>
            </w:r>
          </w:p>
          <w:p w14:paraId="77835A20" w14:textId="7846D36F" w:rsidR="006A07E4" w:rsidRDefault="006A07E4" w:rsidP="006A07E4">
            <w:pPr>
              <w:pStyle w:val="ListParagraph"/>
              <w:numPr>
                <w:ilvl w:val="0"/>
                <w:numId w:val="38"/>
              </w:numPr>
              <w:spacing w:before="0" w:after="0" w:line="276" w:lineRule="auto"/>
              <w:rPr>
                <w:rFonts w:eastAsia="Arial" w:cs="Arial"/>
                <w:b/>
                <w:bCs/>
                <w:szCs w:val="24"/>
              </w:rPr>
            </w:pPr>
            <w:r w:rsidRPr="4FAC1B09">
              <w:rPr>
                <w:rFonts w:eastAsia="Arial" w:cs="Arial"/>
                <w:color w:val="000000" w:themeColor="text1"/>
              </w:rPr>
              <w:t xml:space="preserve">Why are temporary laydown areas included within Work No.8 and also other individual works (Works No.4, No.5 and No.6) of the </w:t>
            </w:r>
            <w:r w:rsidR="0EF823F9" w:rsidRPr="23151C07">
              <w:rPr>
                <w:rFonts w:eastAsia="Arial" w:cs="Arial"/>
                <w:color w:val="000000" w:themeColor="text1"/>
              </w:rPr>
              <w:t>dDCO?</w:t>
            </w:r>
            <w:r w:rsidRPr="4FAC1B09">
              <w:rPr>
                <w:rFonts w:eastAsia="Arial" w:cs="Arial"/>
                <w:color w:val="000000" w:themeColor="text1"/>
              </w:rPr>
              <w:t xml:space="preserve"> Is there duplication?  </w:t>
            </w:r>
          </w:p>
        </w:tc>
      </w:tr>
      <w:tr w:rsidR="006A07E4" w14:paraId="36D02918" w14:textId="77777777" w:rsidTr="01FAAF59">
        <w:trPr>
          <w:trHeight w:val="300"/>
        </w:trPr>
        <w:tc>
          <w:tcPr>
            <w:tcW w:w="1838" w:type="dxa"/>
          </w:tcPr>
          <w:p w14:paraId="0FA31CA2" w14:textId="2CF80E9A" w:rsidR="006A07E4" w:rsidRDefault="006A07E4" w:rsidP="006A07E4">
            <w:pPr>
              <w:pStyle w:val="Heading3"/>
              <w:rPr>
                <w:rFonts w:cs="Arial"/>
              </w:rPr>
            </w:pPr>
          </w:p>
        </w:tc>
        <w:tc>
          <w:tcPr>
            <w:tcW w:w="4678" w:type="dxa"/>
          </w:tcPr>
          <w:p w14:paraId="13A8F610" w14:textId="691D022C" w:rsidR="006A07E4" w:rsidRDefault="006A07E4" w:rsidP="006A07E4">
            <w:r w:rsidRPr="40BDC95E">
              <w:rPr>
                <w:rFonts w:cs="Arial"/>
              </w:rPr>
              <w:t>The applicant</w:t>
            </w:r>
          </w:p>
        </w:tc>
        <w:tc>
          <w:tcPr>
            <w:tcW w:w="15583" w:type="dxa"/>
          </w:tcPr>
          <w:p w14:paraId="19F1FF1A" w14:textId="0D0603E4" w:rsidR="006A07E4" w:rsidRDefault="006A07E4" w:rsidP="00C311CF">
            <w:pPr>
              <w:spacing w:before="0" w:after="120"/>
            </w:pPr>
            <w:r w:rsidRPr="3ACE3D2A">
              <w:rPr>
                <w:rFonts w:eastAsia="Arial" w:cs="Arial"/>
                <w:b/>
              </w:rPr>
              <w:t xml:space="preserve">Construction </w:t>
            </w:r>
            <w:r w:rsidRPr="3152669B">
              <w:rPr>
                <w:rFonts w:eastAsia="Arial" w:cs="Arial"/>
                <w:b/>
                <w:bCs/>
              </w:rPr>
              <w:t>compound</w:t>
            </w:r>
            <w:r w:rsidRPr="3ACE3D2A">
              <w:rPr>
                <w:rFonts w:eastAsia="Arial" w:cs="Arial"/>
                <w:b/>
              </w:rPr>
              <w:t xml:space="preserve"> – </w:t>
            </w:r>
            <w:r w:rsidRPr="3ACE3D2A">
              <w:rPr>
                <w:rFonts w:eastAsia="Arial" w:cs="Arial"/>
                <w:b/>
                <w:bCs/>
              </w:rPr>
              <w:t>site</w:t>
            </w:r>
            <w:r w:rsidRPr="3ACE3D2A">
              <w:rPr>
                <w:rFonts w:eastAsia="Arial" w:cs="Arial"/>
                <w:b/>
              </w:rPr>
              <w:t xml:space="preserve"> 5</w:t>
            </w:r>
          </w:p>
          <w:p w14:paraId="3A3DEA7D" w14:textId="7861A1FB" w:rsidR="006A07E4" w:rsidRPr="00D90569" w:rsidRDefault="00FA67FF" w:rsidP="00C311CF">
            <w:pPr>
              <w:spacing w:before="0" w:after="120"/>
              <w:rPr>
                <w:rFonts w:eastAsia="Arial" w:cs="Arial"/>
              </w:rPr>
            </w:pPr>
            <w:r w:rsidRPr="00D90569">
              <w:rPr>
                <w:rFonts w:eastAsia="Arial" w:cs="Arial"/>
              </w:rPr>
              <w:t xml:space="preserve">Following a question raised by Morningthorpe and Fritton Parish Council at Issue Specific Hearing 1, could the </w:t>
            </w:r>
            <w:r w:rsidR="00D90569">
              <w:rPr>
                <w:rFonts w:eastAsia="Arial" w:cs="Arial"/>
                <w:bCs/>
              </w:rPr>
              <w:t>a</w:t>
            </w:r>
            <w:r w:rsidRPr="00D90569">
              <w:rPr>
                <w:rFonts w:eastAsia="Arial" w:cs="Arial"/>
                <w:bCs/>
              </w:rPr>
              <w:t>pplicant</w:t>
            </w:r>
            <w:r w:rsidRPr="00D90569">
              <w:rPr>
                <w:rFonts w:eastAsia="Arial" w:cs="Arial"/>
              </w:rPr>
              <w:t xml:space="preserve"> provide further information on the purpose and function of the construction compound at </w:t>
            </w:r>
            <w:r w:rsidR="002756DB">
              <w:rPr>
                <w:rFonts w:eastAsia="Arial" w:cs="Arial"/>
                <w:bCs/>
              </w:rPr>
              <w:t>s</w:t>
            </w:r>
            <w:r w:rsidRPr="00D90569">
              <w:rPr>
                <w:rFonts w:eastAsia="Arial" w:cs="Arial"/>
                <w:bCs/>
              </w:rPr>
              <w:t>ite</w:t>
            </w:r>
            <w:r w:rsidRPr="00D90569">
              <w:rPr>
                <w:rFonts w:eastAsia="Arial" w:cs="Arial"/>
              </w:rPr>
              <w:t xml:space="preserve"> 5? In particular, please explain how materials delivered to this compound will be managed, including whether they will be distributed to other construction locations across the scheme or used solely to support construction activities at </w:t>
            </w:r>
            <w:r w:rsidR="002756DB">
              <w:rPr>
                <w:rFonts w:eastAsia="Arial" w:cs="Arial"/>
                <w:bCs/>
              </w:rPr>
              <w:t>s</w:t>
            </w:r>
            <w:r w:rsidRPr="00D90569">
              <w:rPr>
                <w:rFonts w:eastAsia="Arial" w:cs="Arial"/>
                <w:bCs/>
              </w:rPr>
              <w:t>ite</w:t>
            </w:r>
            <w:r w:rsidRPr="00D90569">
              <w:rPr>
                <w:rFonts w:eastAsia="Arial" w:cs="Arial"/>
              </w:rPr>
              <w:t xml:space="preserve"> 5.</w:t>
            </w:r>
          </w:p>
        </w:tc>
      </w:tr>
      <w:tr w:rsidR="006A07E4" w14:paraId="5C141B3E" w14:textId="77777777" w:rsidTr="01FAAF59">
        <w:trPr>
          <w:trHeight w:val="300"/>
        </w:trPr>
        <w:tc>
          <w:tcPr>
            <w:tcW w:w="1838" w:type="dxa"/>
          </w:tcPr>
          <w:p w14:paraId="70CEB134" w14:textId="77777777" w:rsidR="006A07E4" w:rsidRDefault="006A07E4" w:rsidP="006A07E4">
            <w:pPr>
              <w:pStyle w:val="Heading3"/>
              <w:rPr>
                <w:rFonts w:cs="Arial"/>
              </w:rPr>
            </w:pPr>
          </w:p>
        </w:tc>
        <w:tc>
          <w:tcPr>
            <w:tcW w:w="4678" w:type="dxa"/>
          </w:tcPr>
          <w:p w14:paraId="447112D9" w14:textId="2D55C258" w:rsidR="006A07E4" w:rsidRPr="40BDC95E" w:rsidRDefault="006A07E4" w:rsidP="006A07E4">
            <w:pPr>
              <w:rPr>
                <w:rFonts w:cs="Arial"/>
              </w:rPr>
            </w:pPr>
            <w:r>
              <w:rPr>
                <w:rFonts w:cs="Arial"/>
              </w:rPr>
              <w:t>The applicant</w:t>
            </w:r>
          </w:p>
        </w:tc>
        <w:tc>
          <w:tcPr>
            <w:tcW w:w="15583" w:type="dxa"/>
          </w:tcPr>
          <w:p w14:paraId="2AFE0E85" w14:textId="66622A8A" w:rsidR="006A07E4" w:rsidRDefault="006A07E4" w:rsidP="006A07E4">
            <w:pPr>
              <w:spacing w:before="0" w:after="160" w:line="276" w:lineRule="auto"/>
              <w:rPr>
                <w:rFonts w:eastAsia="Arial" w:cs="Arial"/>
                <w:b/>
                <w:bCs/>
                <w:szCs w:val="24"/>
              </w:rPr>
            </w:pPr>
            <w:r>
              <w:rPr>
                <w:rFonts w:eastAsia="Arial" w:cs="Arial"/>
                <w:b/>
                <w:bCs/>
                <w:szCs w:val="24"/>
              </w:rPr>
              <w:t xml:space="preserve">Design and the experience of public rights of way </w:t>
            </w:r>
            <w:r w:rsidR="00C17992">
              <w:rPr>
                <w:rFonts w:eastAsia="Arial" w:cs="Arial"/>
                <w:b/>
                <w:bCs/>
                <w:szCs w:val="24"/>
              </w:rPr>
              <w:t xml:space="preserve">(PRoW) </w:t>
            </w:r>
            <w:r>
              <w:rPr>
                <w:rFonts w:eastAsia="Arial" w:cs="Arial"/>
                <w:b/>
                <w:bCs/>
                <w:szCs w:val="24"/>
              </w:rPr>
              <w:t>users</w:t>
            </w:r>
          </w:p>
          <w:p w14:paraId="1497B771" w14:textId="69686A22" w:rsidR="006A07E4" w:rsidRDefault="006A07E4" w:rsidP="006A07E4">
            <w:pPr>
              <w:spacing w:before="0" w:after="160" w:line="276" w:lineRule="auto"/>
              <w:rPr>
                <w:rFonts w:eastAsia="Arial" w:cs="Arial"/>
                <w:szCs w:val="24"/>
              </w:rPr>
            </w:pPr>
            <w:r w:rsidRPr="008B549B">
              <w:rPr>
                <w:rFonts w:eastAsia="Arial" w:cs="Arial"/>
                <w:szCs w:val="24"/>
              </w:rPr>
              <w:t xml:space="preserve">Paragraph 6.3.22 of the Design Approach Document </w:t>
            </w:r>
            <w:r w:rsidRPr="5EBEEDB9">
              <w:rPr>
                <w:rFonts w:eastAsia="Arial" w:cs="Arial"/>
              </w:rPr>
              <w:t>[</w:t>
            </w:r>
            <w:hyperlink r:id="rId44" w:history="1">
              <w:r w:rsidRPr="00146AE3">
                <w:rPr>
                  <w:rStyle w:val="Hyperlink"/>
                  <w:rFonts w:eastAsia="Arial" w:cs="Arial"/>
                </w:rPr>
                <w:t>APP-212</w:t>
              </w:r>
            </w:hyperlink>
            <w:r w:rsidRPr="40D909AF">
              <w:rPr>
                <w:rFonts w:eastAsia="Arial" w:cs="Arial"/>
              </w:rPr>
              <w:t>]</w:t>
            </w:r>
            <w:r w:rsidRPr="008B549B">
              <w:rPr>
                <w:rFonts w:eastAsia="Arial" w:cs="Arial"/>
                <w:szCs w:val="24"/>
              </w:rPr>
              <w:t xml:space="preserve"> says that the </w:t>
            </w:r>
            <w:r w:rsidR="0003073A">
              <w:rPr>
                <w:rFonts w:eastAsia="Arial" w:cs="Arial"/>
                <w:szCs w:val="24"/>
              </w:rPr>
              <w:t xml:space="preserve">oCEMP </w:t>
            </w:r>
            <w:r w:rsidRPr="008B549B">
              <w:rPr>
                <w:rFonts w:eastAsia="Arial" w:cs="Arial"/>
                <w:szCs w:val="24"/>
              </w:rPr>
              <w:t xml:space="preserve">and Outline Public Right of Way Management Plan require the applicant at detailed design stage, to give further consideration to the experience of people using the </w:t>
            </w:r>
            <w:r w:rsidR="00C17992">
              <w:rPr>
                <w:rFonts w:eastAsia="Arial" w:cs="Arial"/>
                <w:szCs w:val="24"/>
              </w:rPr>
              <w:t>PRoW</w:t>
            </w:r>
            <w:r w:rsidRPr="008B549B">
              <w:rPr>
                <w:rFonts w:eastAsia="Arial" w:cs="Arial"/>
                <w:szCs w:val="24"/>
              </w:rPr>
              <w:t>, including</w:t>
            </w:r>
            <w:r>
              <w:rPr>
                <w:rFonts w:eastAsia="Arial" w:cs="Arial"/>
                <w:szCs w:val="24"/>
              </w:rPr>
              <w:t xml:space="preserve"> (but not limited to)</w:t>
            </w:r>
            <w:r w:rsidRPr="008B549B">
              <w:rPr>
                <w:rFonts w:eastAsia="Arial" w:cs="Arial"/>
                <w:szCs w:val="24"/>
              </w:rPr>
              <w:t xml:space="preserve"> the layout of PV arrays within individual fields, the siting of conversion units/</w:t>
            </w:r>
            <w:r w:rsidR="00C17992">
              <w:rPr>
                <w:rFonts w:eastAsia="Arial" w:cs="Arial"/>
                <w:szCs w:val="24"/>
              </w:rPr>
              <w:t xml:space="preserve"> </w:t>
            </w:r>
            <w:r w:rsidRPr="008B549B">
              <w:rPr>
                <w:rFonts w:eastAsia="Arial" w:cs="Arial"/>
                <w:szCs w:val="24"/>
              </w:rPr>
              <w:t xml:space="preserve">switch rooms and substations. </w:t>
            </w:r>
          </w:p>
          <w:p w14:paraId="4849B8D2" w14:textId="6F967DA0" w:rsidR="006A07E4" w:rsidRDefault="006A07E4" w:rsidP="006A07E4">
            <w:pPr>
              <w:pStyle w:val="ListParagraph"/>
              <w:numPr>
                <w:ilvl w:val="0"/>
                <w:numId w:val="15"/>
              </w:numPr>
              <w:spacing w:before="0" w:after="160" w:line="276" w:lineRule="auto"/>
              <w:rPr>
                <w:rFonts w:eastAsia="Arial" w:cs="Arial"/>
                <w:szCs w:val="24"/>
              </w:rPr>
            </w:pPr>
            <w:r w:rsidRPr="006D767E">
              <w:rPr>
                <w:rFonts w:eastAsia="Arial" w:cs="Arial"/>
                <w:szCs w:val="24"/>
              </w:rPr>
              <w:t xml:space="preserve">The applicant is asked to explain, why this consideration has not already been carried out as part of the initial preparation, assessment and design </w:t>
            </w:r>
            <w:r w:rsidR="00A641C9">
              <w:rPr>
                <w:rFonts w:eastAsia="Arial" w:cs="Arial"/>
                <w:szCs w:val="24"/>
              </w:rPr>
              <w:t>of</w:t>
            </w:r>
            <w:r w:rsidRPr="006D767E">
              <w:rPr>
                <w:rFonts w:eastAsia="Arial" w:cs="Arial"/>
                <w:szCs w:val="24"/>
              </w:rPr>
              <w:t xml:space="preserve"> the application, rather than leaving </w:t>
            </w:r>
            <w:r w:rsidR="00296362">
              <w:rPr>
                <w:rFonts w:eastAsia="Arial" w:cs="Arial"/>
                <w:szCs w:val="24"/>
              </w:rPr>
              <w:t>it to the</w:t>
            </w:r>
            <w:r w:rsidRPr="006D767E">
              <w:rPr>
                <w:rFonts w:eastAsia="Arial" w:cs="Arial"/>
                <w:szCs w:val="24"/>
              </w:rPr>
              <w:t xml:space="preserve"> detailed design</w:t>
            </w:r>
            <w:r w:rsidR="00296362">
              <w:rPr>
                <w:rFonts w:eastAsia="Arial" w:cs="Arial"/>
                <w:szCs w:val="24"/>
              </w:rPr>
              <w:t xml:space="preserve"> stage</w:t>
            </w:r>
            <w:r w:rsidRPr="006D767E">
              <w:rPr>
                <w:rFonts w:eastAsia="Arial" w:cs="Arial"/>
                <w:szCs w:val="24"/>
              </w:rPr>
              <w:t>?</w:t>
            </w:r>
          </w:p>
          <w:p w14:paraId="40ECEB85" w14:textId="16973EC1" w:rsidR="006A07E4" w:rsidRPr="40BDC95E" w:rsidRDefault="006A07E4" w:rsidP="006A07E4">
            <w:pPr>
              <w:pStyle w:val="ListParagraph"/>
              <w:numPr>
                <w:ilvl w:val="0"/>
                <w:numId w:val="15"/>
              </w:numPr>
              <w:spacing w:before="0" w:after="160" w:line="276" w:lineRule="auto"/>
              <w:rPr>
                <w:rFonts w:eastAsia="Arial" w:cs="Arial"/>
                <w:b/>
                <w:bCs/>
                <w:szCs w:val="24"/>
              </w:rPr>
            </w:pPr>
            <w:r>
              <w:rPr>
                <w:rFonts w:eastAsia="Arial" w:cs="Arial"/>
                <w:szCs w:val="24"/>
              </w:rPr>
              <w:t xml:space="preserve">Explain what measures, including in relation to the layout of the different </w:t>
            </w:r>
            <w:r w:rsidR="001E38AA">
              <w:rPr>
                <w:rFonts w:eastAsia="Arial" w:cs="Arial"/>
                <w:szCs w:val="24"/>
              </w:rPr>
              <w:t>elements</w:t>
            </w:r>
            <w:r>
              <w:rPr>
                <w:rFonts w:eastAsia="Arial" w:cs="Arial"/>
                <w:szCs w:val="24"/>
              </w:rPr>
              <w:t xml:space="preserve"> of the development, might be implemented in the detailed design submissions following consideration being given to the experience of people using </w:t>
            </w:r>
            <w:r w:rsidR="00951616">
              <w:rPr>
                <w:rFonts w:eastAsia="Arial" w:cs="Arial"/>
                <w:szCs w:val="24"/>
              </w:rPr>
              <w:t>PRoW</w:t>
            </w:r>
            <w:r>
              <w:rPr>
                <w:rFonts w:eastAsia="Arial" w:cs="Arial"/>
                <w:szCs w:val="24"/>
              </w:rPr>
              <w:t>?</w:t>
            </w:r>
          </w:p>
        </w:tc>
      </w:tr>
      <w:tr w:rsidR="006A07E4" w14:paraId="3F3B018E" w14:textId="77777777" w:rsidTr="01FAAF59">
        <w:trPr>
          <w:trHeight w:val="300"/>
        </w:trPr>
        <w:tc>
          <w:tcPr>
            <w:tcW w:w="1838" w:type="dxa"/>
          </w:tcPr>
          <w:p w14:paraId="0A2BA668" w14:textId="77777777" w:rsidR="006A07E4" w:rsidRDefault="006A07E4" w:rsidP="006A07E4">
            <w:pPr>
              <w:pStyle w:val="Heading3"/>
              <w:rPr>
                <w:rFonts w:cs="Arial"/>
              </w:rPr>
            </w:pPr>
          </w:p>
        </w:tc>
        <w:tc>
          <w:tcPr>
            <w:tcW w:w="4678" w:type="dxa"/>
          </w:tcPr>
          <w:p w14:paraId="479B95FC" w14:textId="34EC3B8A" w:rsidR="006A07E4" w:rsidRDefault="006A07E4" w:rsidP="006A07E4">
            <w:pPr>
              <w:rPr>
                <w:rFonts w:cs="Arial"/>
              </w:rPr>
            </w:pPr>
            <w:r>
              <w:rPr>
                <w:rFonts w:cs="Arial"/>
              </w:rPr>
              <w:t>The applicant</w:t>
            </w:r>
          </w:p>
        </w:tc>
        <w:tc>
          <w:tcPr>
            <w:tcW w:w="15583" w:type="dxa"/>
          </w:tcPr>
          <w:p w14:paraId="230C9D79" w14:textId="3FEEB4D8" w:rsidR="006A07E4" w:rsidRDefault="006A07E4" w:rsidP="00820351">
            <w:pPr>
              <w:keepNext/>
              <w:spacing w:before="0" w:after="160" w:line="276" w:lineRule="auto"/>
              <w:rPr>
                <w:rFonts w:eastAsia="Arial" w:cs="Arial"/>
                <w:b/>
                <w:bCs/>
                <w:szCs w:val="24"/>
              </w:rPr>
            </w:pPr>
            <w:r>
              <w:rPr>
                <w:rFonts w:eastAsia="Arial" w:cs="Arial"/>
                <w:b/>
                <w:bCs/>
                <w:szCs w:val="24"/>
              </w:rPr>
              <w:t xml:space="preserve">PV arrays adjacent to </w:t>
            </w:r>
            <w:r w:rsidR="00CB444E">
              <w:rPr>
                <w:rFonts w:eastAsia="Arial" w:cs="Arial"/>
                <w:b/>
                <w:bCs/>
                <w:szCs w:val="24"/>
              </w:rPr>
              <w:t>PRoW</w:t>
            </w:r>
          </w:p>
          <w:p w14:paraId="36D5B2D9" w14:textId="5A751B82" w:rsidR="006A07E4" w:rsidRPr="0073229A" w:rsidRDefault="006A07E4" w:rsidP="006A07E4">
            <w:pPr>
              <w:spacing w:before="0" w:after="160" w:line="276" w:lineRule="auto"/>
              <w:rPr>
                <w:rFonts w:eastAsia="Arial" w:cs="Arial"/>
                <w:szCs w:val="24"/>
              </w:rPr>
            </w:pPr>
            <w:r>
              <w:rPr>
                <w:rFonts w:eastAsia="Arial" w:cs="Arial"/>
                <w:szCs w:val="24"/>
              </w:rPr>
              <w:t>Based on the design parameters, t</w:t>
            </w:r>
            <w:r w:rsidRPr="0073229A">
              <w:rPr>
                <w:rFonts w:eastAsia="Arial" w:cs="Arial"/>
                <w:szCs w:val="24"/>
              </w:rPr>
              <w:t>he applicant is requested to provide an illustrative cross</w:t>
            </w:r>
            <w:r w:rsidR="00482331">
              <w:rPr>
                <w:rFonts w:eastAsia="Arial" w:cs="Arial"/>
                <w:szCs w:val="24"/>
              </w:rPr>
              <w:t>-</w:t>
            </w:r>
            <w:r w:rsidRPr="0073229A">
              <w:rPr>
                <w:rFonts w:eastAsia="Arial" w:cs="Arial"/>
                <w:szCs w:val="24"/>
              </w:rPr>
              <w:t xml:space="preserve">section showing PV arrays, and other works such as fencing, </w:t>
            </w:r>
            <w:r w:rsidR="00AA572D">
              <w:rPr>
                <w:rFonts w:eastAsia="Arial" w:cs="Arial"/>
                <w:szCs w:val="24"/>
              </w:rPr>
              <w:t>closed circuit television</w:t>
            </w:r>
            <w:r w:rsidRPr="0073229A">
              <w:rPr>
                <w:rFonts w:eastAsia="Arial" w:cs="Arial"/>
                <w:szCs w:val="24"/>
              </w:rPr>
              <w:t xml:space="preserve"> cameras and landscaping adjacent to </w:t>
            </w:r>
            <w:r w:rsidR="00C17992">
              <w:rPr>
                <w:rFonts w:eastAsia="Arial" w:cs="Arial"/>
                <w:szCs w:val="24"/>
              </w:rPr>
              <w:t>PRoWs</w:t>
            </w:r>
            <w:r w:rsidRPr="0073229A">
              <w:rPr>
                <w:rFonts w:eastAsia="Arial" w:cs="Arial"/>
                <w:szCs w:val="24"/>
              </w:rPr>
              <w:t>.</w:t>
            </w:r>
            <w:r>
              <w:rPr>
                <w:rFonts w:eastAsia="Arial" w:cs="Arial"/>
                <w:szCs w:val="24"/>
              </w:rPr>
              <w:t xml:space="preserve"> This should include relevant separation distances notated on the cross-section drawing(s).</w:t>
            </w:r>
          </w:p>
        </w:tc>
      </w:tr>
      <w:tr w:rsidR="006A07E4" w14:paraId="02660ADA" w14:textId="77777777" w:rsidTr="01FAAF59">
        <w:trPr>
          <w:trHeight w:val="300"/>
        </w:trPr>
        <w:tc>
          <w:tcPr>
            <w:tcW w:w="1838" w:type="dxa"/>
          </w:tcPr>
          <w:p w14:paraId="3C25DBA5" w14:textId="77777777" w:rsidR="006A07E4" w:rsidRDefault="006A07E4" w:rsidP="006A07E4">
            <w:pPr>
              <w:pStyle w:val="Heading3"/>
              <w:rPr>
                <w:rFonts w:cs="Arial"/>
              </w:rPr>
            </w:pPr>
          </w:p>
        </w:tc>
        <w:tc>
          <w:tcPr>
            <w:tcW w:w="4678" w:type="dxa"/>
          </w:tcPr>
          <w:p w14:paraId="13682E79" w14:textId="09DDA5E8" w:rsidR="006A07E4" w:rsidRDefault="006A07E4" w:rsidP="006A07E4">
            <w:pPr>
              <w:rPr>
                <w:rFonts w:cs="Arial"/>
              </w:rPr>
            </w:pPr>
            <w:r>
              <w:rPr>
                <w:rFonts w:cs="Arial"/>
              </w:rPr>
              <w:t>The applicant</w:t>
            </w:r>
          </w:p>
        </w:tc>
        <w:tc>
          <w:tcPr>
            <w:tcW w:w="15583" w:type="dxa"/>
          </w:tcPr>
          <w:p w14:paraId="372F02D3" w14:textId="77777777" w:rsidR="006A07E4" w:rsidRDefault="006A07E4" w:rsidP="006A07E4">
            <w:pPr>
              <w:spacing w:line="276" w:lineRule="auto"/>
            </w:pPr>
            <w:r w:rsidRPr="27D5F16F">
              <w:rPr>
                <w:rFonts w:eastAsia="Arial" w:cs="Arial"/>
                <w:b/>
                <w:bCs/>
              </w:rPr>
              <w:t>Buffers</w:t>
            </w:r>
          </w:p>
          <w:p w14:paraId="1ECB9028" w14:textId="521A459B" w:rsidR="006A07E4" w:rsidRDefault="006A07E4" w:rsidP="006A07E4">
            <w:pPr>
              <w:spacing w:before="0" w:after="160" w:line="276" w:lineRule="auto"/>
              <w:rPr>
                <w:rFonts w:eastAsia="Arial" w:cs="Arial"/>
                <w:b/>
                <w:bCs/>
                <w:szCs w:val="24"/>
              </w:rPr>
            </w:pPr>
            <w:r w:rsidRPr="614629E0">
              <w:rPr>
                <w:rFonts w:eastAsia="Arial" w:cs="Arial"/>
              </w:rPr>
              <w:t xml:space="preserve">Table 3.2 </w:t>
            </w:r>
            <w:r w:rsidRPr="30D51B92">
              <w:rPr>
                <w:rFonts w:eastAsia="Arial" w:cs="Arial"/>
              </w:rPr>
              <w:t xml:space="preserve">of the Design Approach Document </w:t>
            </w:r>
            <w:r w:rsidRPr="5EBEEDB9">
              <w:rPr>
                <w:rFonts w:eastAsia="Arial" w:cs="Arial"/>
              </w:rPr>
              <w:t>[</w:t>
            </w:r>
            <w:hyperlink r:id="rId45" w:history="1">
              <w:r w:rsidRPr="00146AE3">
                <w:rPr>
                  <w:rStyle w:val="Hyperlink"/>
                  <w:rFonts w:eastAsia="Arial" w:cs="Arial"/>
                </w:rPr>
                <w:t>APP-212</w:t>
              </w:r>
            </w:hyperlink>
            <w:r w:rsidRPr="40D909AF">
              <w:rPr>
                <w:rFonts w:eastAsia="Arial" w:cs="Arial"/>
              </w:rPr>
              <w:t>]</w:t>
            </w:r>
            <w:r w:rsidRPr="5EBEEDB9">
              <w:rPr>
                <w:rFonts w:eastAsia="Arial" w:cs="Arial"/>
              </w:rPr>
              <w:t xml:space="preserve"> </w:t>
            </w:r>
            <w:r w:rsidRPr="614629E0">
              <w:rPr>
                <w:rFonts w:eastAsia="Arial" w:cs="Arial"/>
              </w:rPr>
              <w:t xml:space="preserve">lists the minimum offsets/ buffers from existing features. </w:t>
            </w:r>
            <w:r w:rsidRPr="6E396596">
              <w:rPr>
                <w:rFonts w:eastAsia="Arial" w:cs="Arial"/>
              </w:rPr>
              <w:t xml:space="preserve">Can you clarify where </w:t>
            </w:r>
            <w:r w:rsidRPr="614629E0">
              <w:rPr>
                <w:rFonts w:eastAsia="Arial" w:cs="Arial"/>
              </w:rPr>
              <w:t xml:space="preserve">these distances </w:t>
            </w:r>
            <w:r w:rsidRPr="25B1767A">
              <w:rPr>
                <w:rFonts w:eastAsia="Arial" w:cs="Arial"/>
              </w:rPr>
              <w:t xml:space="preserve">would </w:t>
            </w:r>
            <w:r w:rsidRPr="614629E0">
              <w:rPr>
                <w:rFonts w:eastAsia="Arial" w:cs="Arial"/>
              </w:rPr>
              <w:t xml:space="preserve">be </w:t>
            </w:r>
            <w:r w:rsidRPr="25B1767A">
              <w:rPr>
                <w:rFonts w:eastAsia="Arial" w:cs="Arial"/>
              </w:rPr>
              <w:t>measured from</w:t>
            </w:r>
            <w:r w:rsidRPr="614629E0">
              <w:rPr>
                <w:rFonts w:eastAsia="Arial" w:cs="Arial"/>
              </w:rPr>
              <w:t>, for example fenceline, midpoint,</w:t>
            </w:r>
            <w:r w:rsidRPr="2425A14B">
              <w:rPr>
                <w:rFonts w:eastAsia="Arial" w:cs="Arial"/>
              </w:rPr>
              <w:t xml:space="preserve"> </w:t>
            </w:r>
            <w:r w:rsidRPr="723BAB1C">
              <w:rPr>
                <w:rFonts w:eastAsia="Arial" w:cs="Arial"/>
              </w:rPr>
              <w:t xml:space="preserve">and </w:t>
            </w:r>
            <w:r w:rsidRPr="37D6BA3B">
              <w:rPr>
                <w:rFonts w:eastAsia="Arial" w:cs="Arial"/>
              </w:rPr>
              <w:t>update the relevant documents as</w:t>
            </w:r>
            <w:r w:rsidRPr="0AF90B68">
              <w:rPr>
                <w:rFonts w:eastAsia="Arial" w:cs="Arial"/>
              </w:rPr>
              <w:t xml:space="preserve"> necessary.</w:t>
            </w:r>
          </w:p>
        </w:tc>
      </w:tr>
      <w:tr w:rsidR="006A07E4" w14:paraId="2DA636BE" w14:textId="77777777" w:rsidTr="01FAAF59">
        <w:trPr>
          <w:trHeight w:val="300"/>
        </w:trPr>
        <w:tc>
          <w:tcPr>
            <w:tcW w:w="1838" w:type="dxa"/>
          </w:tcPr>
          <w:p w14:paraId="0133FC65" w14:textId="77777777" w:rsidR="006A07E4" w:rsidRDefault="006A07E4" w:rsidP="006A07E4">
            <w:pPr>
              <w:pStyle w:val="Heading3"/>
              <w:rPr>
                <w:rFonts w:cs="Arial"/>
              </w:rPr>
            </w:pPr>
          </w:p>
        </w:tc>
        <w:tc>
          <w:tcPr>
            <w:tcW w:w="4678" w:type="dxa"/>
          </w:tcPr>
          <w:p w14:paraId="4266610B" w14:textId="68D996F6" w:rsidR="006A07E4" w:rsidRPr="40BDC95E" w:rsidRDefault="006A07E4" w:rsidP="006A07E4">
            <w:pPr>
              <w:rPr>
                <w:rFonts w:cs="Arial"/>
              </w:rPr>
            </w:pPr>
            <w:r>
              <w:rPr>
                <w:rFonts w:cs="Arial"/>
              </w:rPr>
              <w:t>The applicant</w:t>
            </w:r>
          </w:p>
        </w:tc>
        <w:tc>
          <w:tcPr>
            <w:tcW w:w="15583" w:type="dxa"/>
          </w:tcPr>
          <w:p w14:paraId="714B989A" w14:textId="77777777" w:rsidR="006A07E4" w:rsidRDefault="006A07E4" w:rsidP="00820351">
            <w:pPr>
              <w:keepNext/>
              <w:spacing w:before="0" w:after="120"/>
              <w:rPr>
                <w:rFonts w:eastAsia="Arial" w:cs="Arial"/>
                <w:b/>
                <w:bCs/>
                <w:szCs w:val="24"/>
              </w:rPr>
            </w:pPr>
            <w:r>
              <w:rPr>
                <w:rFonts w:eastAsia="Arial" w:cs="Arial"/>
                <w:b/>
                <w:bCs/>
                <w:szCs w:val="24"/>
              </w:rPr>
              <w:t>Scheme vision</w:t>
            </w:r>
          </w:p>
          <w:p w14:paraId="109BC9E1" w14:textId="2FA7E88F" w:rsidR="006A07E4" w:rsidRDefault="006A07E4" w:rsidP="007C1C1C">
            <w:pPr>
              <w:spacing w:before="0" w:after="120"/>
              <w:rPr>
                <w:rFonts w:eastAsia="Arial" w:cs="Arial"/>
                <w:szCs w:val="24"/>
              </w:rPr>
            </w:pPr>
            <w:r w:rsidRPr="00930FC7">
              <w:rPr>
                <w:rFonts w:eastAsia="Arial" w:cs="Arial"/>
                <w:szCs w:val="24"/>
              </w:rPr>
              <w:t xml:space="preserve">Paragraph 3.6.4 of the Design Approach Document </w:t>
            </w:r>
            <w:r w:rsidRPr="5EBEEDB9">
              <w:rPr>
                <w:rFonts w:eastAsia="Arial" w:cs="Arial"/>
              </w:rPr>
              <w:t>[</w:t>
            </w:r>
            <w:hyperlink r:id="rId46" w:history="1">
              <w:r w:rsidRPr="00146AE3">
                <w:rPr>
                  <w:rStyle w:val="Hyperlink"/>
                  <w:rFonts w:eastAsia="Arial" w:cs="Arial"/>
                </w:rPr>
                <w:t>APP-212</w:t>
              </w:r>
            </w:hyperlink>
            <w:r w:rsidRPr="40D909AF">
              <w:rPr>
                <w:rFonts w:eastAsia="Arial" w:cs="Arial"/>
              </w:rPr>
              <w:t>]</w:t>
            </w:r>
            <w:r>
              <w:rPr>
                <w:rFonts w:eastAsia="Arial" w:cs="Arial"/>
                <w:szCs w:val="24"/>
              </w:rPr>
              <w:t xml:space="preserve"> sets out the scheme vision to ‘contribute to delivering the UK’s transition to delivering the UK’s transition to decarbonised and low-cost renewable energy provision whilst leaving a positive legacy of benefits for the people’.</w:t>
            </w:r>
          </w:p>
          <w:p w14:paraId="6CA5BF3B" w14:textId="736BFC62" w:rsidR="006A07E4" w:rsidRPr="00930FC7" w:rsidRDefault="006A07E4" w:rsidP="007C1C1C">
            <w:pPr>
              <w:spacing w:before="0" w:after="120"/>
              <w:rPr>
                <w:rFonts w:eastAsia="Arial" w:cs="Arial"/>
                <w:szCs w:val="24"/>
              </w:rPr>
            </w:pPr>
            <w:r>
              <w:rPr>
                <w:rFonts w:eastAsia="Arial" w:cs="Arial"/>
                <w:szCs w:val="24"/>
              </w:rPr>
              <w:t xml:space="preserve">Can the applicant explain how this ‘positive legacy of benefits for the people’ would be achieved in this case? </w:t>
            </w:r>
          </w:p>
        </w:tc>
      </w:tr>
      <w:tr w:rsidR="006A07E4" w14:paraId="07C74B91" w14:textId="77777777" w:rsidTr="01FAAF59">
        <w:trPr>
          <w:trHeight w:val="300"/>
        </w:trPr>
        <w:tc>
          <w:tcPr>
            <w:tcW w:w="1838" w:type="dxa"/>
          </w:tcPr>
          <w:p w14:paraId="5735B6A9" w14:textId="77777777" w:rsidR="006A07E4" w:rsidRDefault="006A07E4" w:rsidP="006A07E4">
            <w:pPr>
              <w:pStyle w:val="Heading3"/>
              <w:rPr>
                <w:rFonts w:cs="Arial"/>
              </w:rPr>
            </w:pPr>
          </w:p>
        </w:tc>
        <w:tc>
          <w:tcPr>
            <w:tcW w:w="4678" w:type="dxa"/>
          </w:tcPr>
          <w:p w14:paraId="42AD4C35" w14:textId="4218B81F" w:rsidR="006A07E4" w:rsidRPr="269C6BFB" w:rsidRDefault="006A07E4" w:rsidP="006A07E4">
            <w:pPr>
              <w:rPr>
                <w:rFonts w:cs="Arial"/>
              </w:rPr>
            </w:pPr>
            <w:r>
              <w:rPr>
                <w:rFonts w:cs="Arial"/>
              </w:rPr>
              <w:t>The applicant, Norfolk County Council (NCC) and SNDC</w:t>
            </w:r>
          </w:p>
        </w:tc>
        <w:tc>
          <w:tcPr>
            <w:tcW w:w="15583" w:type="dxa"/>
          </w:tcPr>
          <w:p w14:paraId="397B72CE" w14:textId="5E4F8C69" w:rsidR="006A07E4" w:rsidRDefault="006A07E4" w:rsidP="00820351">
            <w:pPr>
              <w:keepNext/>
              <w:spacing w:line="276" w:lineRule="auto"/>
              <w:rPr>
                <w:rFonts w:eastAsia="Arial" w:cs="Arial"/>
                <w:b/>
                <w:bCs/>
              </w:rPr>
            </w:pPr>
            <w:r>
              <w:rPr>
                <w:rFonts w:eastAsia="Arial" w:cs="Arial"/>
                <w:b/>
                <w:bCs/>
              </w:rPr>
              <w:t xml:space="preserve">Design </w:t>
            </w:r>
            <w:r w:rsidR="00482331">
              <w:rPr>
                <w:rFonts w:eastAsia="Arial" w:cs="Arial"/>
                <w:b/>
                <w:bCs/>
              </w:rPr>
              <w:t>A</w:t>
            </w:r>
            <w:r>
              <w:rPr>
                <w:rFonts w:eastAsia="Arial" w:cs="Arial"/>
                <w:b/>
                <w:bCs/>
              </w:rPr>
              <w:t xml:space="preserve">pproach </w:t>
            </w:r>
            <w:r w:rsidR="00482331">
              <w:rPr>
                <w:rFonts w:eastAsia="Arial" w:cs="Arial"/>
                <w:b/>
                <w:bCs/>
              </w:rPr>
              <w:t>D</w:t>
            </w:r>
            <w:r>
              <w:rPr>
                <w:rFonts w:eastAsia="Arial" w:cs="Arial"/>
                <w:b/>
                <w:bCs/>
              </w:rPr>
              <w:t>ocument [</w:t>
            </w:r>
            <w:hyperlink r:id="rId47" w:history="1">
              <w:r w:rsidRPr="00180E94">
                <w:rPr>
                  <w:rStyle w:val="Hyperlink"/>
                  <w:rFonts w:eastAsia="Arial" w:cs="Arial"/>
                  <w:b/>
                  <w:bCs/>
                </w:rPr>
                <w:t>APP-212</w:t>
              </w:r>
            </w:hyperlink>
            <w:r>
              <w:rPr>
                <w:rFonts w:eastAsia="Arial" w:cs="Arial"/>
                <w:b/>
                <w:bCs/>
              </w:rPr>
              <w:t xml:space="preserve">] and Design </w:t>
            </w:r>
            <w:r w:rsidR="00482331">
              <w:rPr>
                <w:rFonts w:eastAsia="Arial" w:cs="Arial"/>
                <w:b/>
                <w:bCs/>
              </w:rPr>
              <w:t>P</w:t>
            </w:r>
            <w:r>
              <w:rPr>
                <w:rFonts w:eastAsia="Arial" w:cs="Arial"/>
                <w:b/>
                <w:bCs/>
              </w:rPr>
              <w:t xml:space="preserve">rinciples, </w:t>
            </w:r>
            <w:r w:rsidR="00482331">
              <w:rPr>
                <w:rFonts w:eastAsia="Arial" w:cs="Arial"/>
                <w:b/>
                <w:bCs/>
              </w:rPr>
              <w:t>P</w:t>
            </w:r>
            <w:r>
              <w:rPr>
                <w:rFonts w:eastAsia="Arial" w:cs="Arial"/>
                <w:b/>
                <w:bCs/>
              </w:rPr>
              <w:t xml:space="preserve">arameters and </w:t>
            </w:r>
            <w:r w:rsidR="00482331">
              <w:rPr>
                <w:rFonts w:eastAsia="Arial" w:cs="Arial"/>
                <w:b/>
                <w:bCs/>
              </w:rPr>
              <w:t>C</w:t>
            </w:r>
            <w:r>
              <w:rPr>
                <w:rFonts w:eastAsia="Arial" w:cs="Arial"/>
                <w:b/>
                <w:bCs/>
              </w:rPr>
              <w:t>ommitments [</w:t>
            </w:r>
            <w:hyperlink r:id="rId48" w:history="1">
              <w:r w:rsidRPr="004F5BF9">
                <w:rPr>
                  <w:rStyle w:val="Hyperlink"/>
                  <w:rFonts w:eastAsia="Arial" w:cs="Arial"/>
                  <w:b/>
                  <w:bCs/>
                </w:rPr>
                <w:t>APP-213</w:t>
              </w:r>
            </w:hyperlink>
            <w:r>
              <w:rPr>
                <w:rFonts w:eastAsia="Arial" w:cs="Arial"/>
                <w:b/>
                <w:bCs/>
              </w:rPr>
              <w:t>]</w:t>
            </w:r>
          </w:p>
          <w:p w14:paraId="0D516CCA" w14:textId="3D50231D" w:rsidR="006A07E4" w:rsidRPr="003E69B5" w:rsidRDefault="006A07E4" w:rsidP="006A07E4">
            <w:pPr>
              <w:spacing w:line="276" w:lineRule="auto"/>
              <w:rPr>
                <w:rFonts w:eastAsia="Arial" w:cs="Arial"/>
              </w:rPr>
            </w:pPr>
            <w:r>
              <w:rPr>
                <w:rFonts w:eastAsia="Arial" w:cs="Arial"/>
              </w:rPr>
              <w:t xml:space="preserve">The applicant and </w:t>
            </w:r>
            <w:r w:rsidR="00AA572D">
              <w:rPr>
                <w:rFonts w:eastAsia="Arial" w:cs="Arial"/>
              </w:rPr>
              <w:t>local authorities</w:t>
            </w:r>
            <w:r>
              <w:rPr>
                <w:rFonts w:eastAsia="Arial" w:cs="Arial"/>
              </w:rPr>
              <w:t xml:space="preserve"> are requested to engage with the aim of ensuring that the design principles, parameters and commitments are appropriately worded so that there can be appropriate certainty regarding the future submission of detailed design proposals and the achievement of good design. An update on this engagement is requested at deadline 1.</w:t>
            </w:r>
          </w:p>
        </w:tc>
      </w:tr>
      <w:tr w:rsidR="006A07E4" w14:paraId="6D64DF99" w14:textId="77777777" w:rsidTr="01FAAF59">
        <w:trPr>
          <w:trHeight w:val="300"/>
        </w:trPr>
        <w:tc>
          <w:tcPr>
            <w:tcW w:w="1838" w:type="dxa"/>
          </w:tcPr>
          <w:p w14:paraId="32B57421" w14:textId="77777777" w:rsidR="006A07E4" w:rsidRDefault="006A07E4" w:rsidP="006A07E4">
            <w:pPr>
              <w:pStyle w:val="Heading3"/>
              <w:rPr>
                <w:rFonts w:cs="Arial"/>
              </w:rPr>
            </w:pPr>
          </w:p>
        </w:tc>
        <w:tc>
          <w:tcPr>
            <w:tcW w:w="4678" w:type="dxa"/>
          </w:tcPr>
          <w:p w14:paraId="7634E569" w14:textId="3E7F7775" w:rsidR="006A07E4" w:rsidRPr="269C6BFB" w:rsidRDefault="006A07E4" w:rsidP="006A07E4">
            <w:pPr>
              <w:rPr>
                <w:rFonts w:cs="Arial"/>
              </w:rPr>
            </w:pPr>
            <w:r>
              <w:rPr>
                <w:rFonts w:cs="Arial"/>
              </w:rPr>
              <w:t>National Grid Electricity Transmission Limited (NGET)</w:t>
            </w:r>
          </w:p>
        </w:tc>
        <w:tc>
          <w:tcPr>
            <w:tcW w:w="15583" w:type="dxa"/>
          </w:tcPr>
          <w:p w14:paraId="636E8FAC" w14:textId="0EEF3A04" w:rsidR="006A07E4" w:rsidRDefault="006A07E4" w:rsidP="006A07E4">
            <w:pPr>
              <w:spacing w:line="276" w:lineRule="auto"/>
              <w:rPr>
                <w:rFonts w:eastAsia="Arial" w:cs="Arial"/>
                <w:b/>
                <w:bCs/>
              </w:rPr>
            </w:pPr>
            <w:r>
              <w:rPr>
                <w:rFonts w:eastAsia="Arial" w:cs="Arial"/>
                <w:b/>
                <w:bCs/>
              </w:rPr>
              <w:t>Proposed National Grid substation (Work No.4)</w:t>
            </w:r>
          </w:p>
          <w:p w14:paraId="0C54AB6D" w14:textId="60DE51ED" w:rsidR="006A07E4" w:rsidRDefault="006A07E4" w:rsidP="006A07E4">
            <w:pPr>
              <w:pStyle w:val="ListParagraph"/>
              <w:numPr>
                <w:ilvl w:val="0"/>
                <w:numId w:val="36"/>
              </w:numPr>
              <w:spacing w:line="276" w:lineRule="auto"/>
              <w:rPr>
                <w:rFonts w:eastAsia="Arial" w:cs="Arial"/>
              </w:rPr>
            </w:pPr>
            <w:r w:rsidRPr="008E2369">
              <w:rPr>
                <w:rFonts w:eastAsia="Arial" w:cs="Arial"/>
              </w:rPr>
              <w:t xml:space="preserve">NGET’s relevant representation </w:t>
            </w:r>
            <w:r>
              <w:rPr>
                <w:rFonts w:eastAsia="Arial" w:cs="Arial"/>
              </w:rPr>
              <w:t xml:space="preserve">(RR) </w:t>
            </w:r>
            <w:r w:rsidRPr="008E2369">
              <w:rPr>
                <w:rFonts w:eastAsia="Arial" w:cs="Arial"/>
              </w:rPr>
              <w:t>[</w:t>
            </w:r>
            <w:hyperlink r:id="rId49" w:history="1">
              <w:r w:rsidRPr="004635A6">
                <w:rPr>
                  <w:rStyle w:val="Hyperlink"/>
                  <w:rFonts w:eastAsia="Arial" w:cs="Arial"/>
                </w:rPr>
                <w:t>RR-1408</w:t>
              </w:r>
            </w:hyperlink>
            <w:r w:rsidRPr="008E2369">
              <w:rPr>
                <w:rFonts w:eastAsia="Arial" w:cs="Arial"/>
              </w:rPr>
              <w:t>] states that it is NGET’s understanding that the new connection agreement will not include the requirement for the applicant to secure land or consent for the National Grid substation.</w:t>
            </w:r>
            <w:r>
              <w:rPr>
                <w:rFonts w:eastAsia="Arial" w:cs="Arial"/>
              </w:rPr>
              <w:t xml:space="preserve"> Can NGET provide further clarification on this ‘new connection agreement’, and why it will not include the requirement for the applicant to secure land or consent for the National Grid substation?</w:t>
            </w:r>
          </w:p>
          <w:p w14:paraId="03BAC0FF" w14:textId="170D372B" w:rsidR="006A07E4" w:rsidRDefault="006A07E4" w:rsidP="006A07E4">
            <w:pPr>
              <w:pStyle w:val="ListParagraph"/>
              <w:numPr>
                <w:ilvl w:val="0"/>
                <w:numId w:val="36"/>
              </w:numPr>
              <w:spacing w:line="276" w:lineRule="auto"/>
              <w:rPr>
                <w:rFonts w:eastAsia="Arial" w:cs="Arial"/>
              </w:rPr>
            </w:pPr>
            <w:r>
              <w:rPr>
                <w:rFonts w:eastAsia="Arial" w:cs="Arial"/>
              </w:rPr>
              <w:t>NGET’s RR says that there is the potential that significant NGET infrastructure will need to be delivered to facilitate the project’s connection to the National Electricity Transmission System and that there needs to be careful co-ordination and consultation undertaken to ensure that the scope of the infrastructure to be delivered becomes clear and is unhindered through planning and delivery. What, if any, significant NGET infrastructure would be required in this instance beyond that proposed in the application for development consent?</w:t>
            </w:r>
          </w:p>
          <w:p w14:paraId="501CEBE0" w14:textId="3676BAEA" w:rsidR="006A07E4" w:rsidRDefault="006A07E4" w:rsidP="006A07E4">
            <w:pPr>
              <w:pStyle w:val="ListParagraph"/>
              <w:numPr>
                <w:ilvl w:val="0"/>
                <w:numId w:val="36"/>
              </w:numPr>
              <w:spacing w:line="276" w:lineRule="auto"/>
              <w:rPr>
                <w:rFonts w:eastAsia="Arial" w:cs="Arial"/>
              </w:rPr>
            </w:pPr>
            <w:r>
              <w:rPr>
                <w:rFonts w:eastAsia="Arial" w:cs="Arial"/>
              </w:rPr>
              <w:t xml:space="preserve">What is NGET’s current position on the proposed siting and details of the proposed National Grid substation (Work No.4 in the </w:t>
            </w:r>
            <w:r w:rsidR="00030644">
              <w:rPr>
                <w:rFonts w:eastAsia="Arial" w:cs="Arial"/>
              </w:rPr>
              <w:t>dDCO</w:t>
            </w:r>
            <w:r>
              <w:rPr>
                <w:rFonts w:eastAsia="Arial" w:cs="Arial"/>
              </w:rPr>
              <w:t xml:space="preserve">)? </w:t>
            </w:r>
          </w:p>
          <w:p w14:paraId="5968A6F8" w14:textId="387B9CFA" w:rsidR="006A07E4" w:rsidRDefault="006A07E4" w:rsidP="006A07E4">
            <w:pPr>
              <w:pStyle w:val="ListParagraph"/>
              <w:numPr>
                <w:ilvl w:val="0"/>
                <w:numId w:val="36"/>
              </w:numPr>
              <w:spacing w:line="276" w:lineRule="auto"/>
              <w:rPr>
                <w:rFonts w:eastAsia="Arial" w:cs="Arial"/>
              </w:rPr>
            </w:pPr>
            <w:r>
              <w:rPr>
                <w:rFonts w:eastAsia="Arial" w:cs="Arial"/>
              </w:rPr>
              <w:t>Is there potentially a situation where NGET may decide that its substation would need to be located in a different location to that proposed in this application</w:t>
            </w:r>
            <w:r w:rsidR="00482331">
              <w:rPr>
                <w:rFonts w:eastAsia="Arial" w:cs="Arial"/>
              </w:rPr>
              <w:t>?</w:t>
            </w:r>
            <w:r>
              <w:rPr>
                <w:rFonts w:eastAsia="Arial" w:cs="Arial"/>
              </w:rPr>
              <w:t xml:space="preserve"> If so, where might it be proposed</w:t>
            </w:r>
            <w:r w:rsidR="00482331">
              <w:rPr>
                <w:rFonts w:eastAsia="Arial" w:cs="Arial"/>
              </w:rPr>
              <w:t>?</w:t>
            </w:r>
          </w:p>
          <w:p w14:paraId="0C05DDC3" w14:textId="7B0CD737" w:rsidR="006A07E4" w:rsidRDefault="006A07E4" w:rsidP="006A07E4">
            <w:pPr>
              <w:pStyle w:val="ListParagraph"/>
              <w:numPr>
                <w:ilvl w:val="0"/>
                <w:numId w:val="36"/>
              </w:numPr>
              <w:spacing w:line="276" w:lineRule="auto"/>
              <w:rPr>
                <w:rFonts w:eastAsia="Arial" w:cs="Arial"/>
              </w:rPr>
            </w:pPr>
            <w:r>
              <w:rPr>
                <w:rFonts w:eastAsia="Arial" w:cs="Arial"/>
              </w:rPr>
              <w:t>To what extent are NGET’s plans for new grid infrastructure in this location, including a new National Grid substation, related to any other proposed energy schemes (such as the potential Tasway Energy Park, notwithstanding its current status)?</w:t>
            </w:r>
          </w:p>
          <w:p w14:paraId="7430BD8E" w14:textId="710B4B3B" w:rsidR="006A07E4" w:rsidRDefault="006A07E4" w:rsidP="006A07E4">
            <w:pPr>
              <w:pStyle w:val="ListParagraph"/>
              <w:numPr>
                <w:ilvl w:val="0"/>
                <w:numId w:val="36"/>
              </w:numPr>
              <w:spacing w:line="276" w:lineRule="auto"/>
              <w:rPr>
                <w:rFonts w:eastAsia="Arial" w:cs="Arial"/>
              </w:rPr>
            </w:pPr>
            <w:r>
              <w:rPr>
                <w:rFonts w:eastAsia="Arial" w:cs="Arial"/>
              </w:rPr>
              <w:t>What is NGET’s timescale for the delivery of the National Grid substation and are there a</w:t>
            </w:r>
            <w:r w:rsidR="00683B3D">
              <w:rPr>
                <w:rFonts w:eastAsia="Arial" w:cs="Arial"/>
              </w:rPr>
              <w:t>ny</w:t>
            </w:r>
            <w:r>
              <w:rPr>
                <w:rFonts w:eastAsia="Arial" w:cs="Arial"/>
              </w:rPr>
              <w:t xml:space="preserve"> known impediments that could potentially delay its delivery?</w:t>
            </w:r>
          </w:p>
          <w:p w14:paraId="02CC8E7C" w14:textId="5ABA9C9F" w:rsidR="006A07E4" w:rsidRDefault="006A07E4" w:rsidP="006A07E4">
            <w:pPr>
              <w:pStyle w:val="ListParagraph"/>
              <w:numPr>
                <w:ilvl w:val="0"/>
                <w:numId w:val="36"/>
              </w:numPr>
              <w:spacing w:line="276" w:lineRule="auto"/>
              <w:rPr>
                <w:rFonts w:eastAsia="Arial" w:cs="Arial"/>
              </w:rPr>
            </w:pPr>
            <w:r>
              <w:rPr>
                <w:rFonts w:eastAsia="Arial" w:cs="Arial"/>
              </w:rPr>
              <w:t>Can NGET provide an update on its engagement with the applicant on the proposed new substation and grid connection?</w:t>
            </w:r>
          </w:p>
          <w:p w14:paraId="45C48329" w14:textId="74920509" w:rsidR="006A07E4" w:rsidRDefault="006A07E4" w:rsidP="006A07E4">
            <w:pPr>
              <w:pStyle w:val="ListParagraph"/>
              <w:numPr>
                <w:ilvl w:val="0"/>
                <w:numId w:val="36"/>
              </w:numPr>
              <w:spacing w:line="276" w:lineRule="auto"/>
              <w:rPr>
                <w:rFonts w:eastAsia="Arial" w:cs="Arial"/>
              </w:rPr>
            </w:pPr>
            <w:r>
              <w:rPr>
                <w:rFonts w:eastAsia="Arial" w:cs="Arial"/>
              </w:rPr>
              <w:t xml:space="preserve">What is NGET’s position regarding the application proposals for works in connection with a connection to the existing overhead transmission electric line (Work No.5 of the </w:t>
            </w:r>
            <w:r w:rsidR="00196681">
              <w:rPr>
                <w:rFonts w:eastAsia="Arial" w:cs="Arial"/>
              </w:rPr>
              <w:t>dDCO</w:t>
            </w:r>
            <w:r>
              <w:rPr>
                <w:rFonts w:eastAsia="Arial" w:cs="Arial"/>
              </w:rPr>
              <w:t>)?</w:t>
            </w:r>
          </w:p>
          <w:p w14:paraId="2737A6E4" w14:textId="0592E7D1" w:rsidR="006A07E4" w:rsidRDefault="006A07E4" w:rsidP="006A07E4">
            <w:pPr>
              <w:pStyle w:val="ListParagraph"/>
              <w:numPr>
                <w:ilvl w:val="0"/>
                <w:numId w:val="36"/>
              </w:numPr>
              <w:spacing w:line="276" w:lineRule="auto"/>
              <w:rPr>
                <w:rFonts w:eastAsia="Arial" w:cs="Arial"/>
              </w:rPr>
            </w:pPr>
            <w:r>
              <w:rPr>
                <w:rFonts w:eastAsia="Arial" w:cs="Arial"/>
              </w:rPr>
              <w:t xml:space="preserve">What is NGET’s current position on the drafting of the protective provisions proposed in part 4 of schedule 4 the </w:t>
            </w:r>
            <w:r w:rsidR="00DB3631">
              <w:rPr>
                <w:rFonts w:eastAsia="Arial" w:cs="Arial"/>
              </w:rPr>
              <w:t>dDCO</w:t>
            </w:r>
            <w:r>
              <w:rPr>
                <w:rFonts w:eastAsia="Arial" w:cs="Arial"/>
              </w:rPr>
              <w:t xml:space="preserve"> [</w:t>
            </w:r>
            <w:hyperlink r:id="rId50" w:history="1">
              <w:r w:rsidRPr="00A83FAF">
                <w:rPr>
                  <w:rStyle w:val="Hyperlink"/>
                  <w:rFonts w:eastAsia="Arial" w:cs="Arial"/>
                </w:rPr>
                <w:t>AS-032</w:t>
              </w:r>
            </w:hyperlink>
            <w:r>
              <w:rPr>
                <w:rFonts w:eastAsia="Arial" w:cs="Arial"/>
              </w:rPr>
              <w:t>].</w:t>
            </w:r>
          </w:p>
          <w:p w14:paraId="6651DBA9" w14:textId="228AFA65" w:rsidR="006A07E4" w:rsidRPr="27D5F16F" w:rsidRDefault="006A07E4" w:rsidP="00601B05">
            <w:pPr>
              <w:pStyle w:val="ListParagraph"/>
              <w:numPr>
                <w:ilvl w:val="0"/>
                <w:numId w:val="36"/>
              </w:numPr>
              <w:spacing w:line="276" w:lineRule="auto"/>
              <w:rPr>
                <w:rFonts w:eastAsia="Arial" w:cs="Arial"/>
                <w:b/>
                <w:bCs/>
              </w:rPr>
            </w:pPr>
            <w:r>
              <w:rPr>
                <w:rFonts w:eastAsia="Arial" w:cs="Arial"/>
              </w:rPr>
              <w:t xml:space="preserve">Are there other further points that NGET wishes to make regarding the East Pye </w:t>
            </w:r>
            <w:r w:rsidR="00482331">
              <w:rPr>
                <w:rFonts w:eastAsia="Arial" w:cs="Arial"/>
              </w:rPr>
              <w:t xml:space="preserve">Solar </w:t>
            </w:r>
            <w:r>
              <w:rPr>
                <w:rFonts w:eastAsia="Arial" w:cs="Arial"/>
              </w:rPr>
              <w:t>application and proposed grid connection?</w:t>
            </w:r>
          </w:p>
        </w:tc>
      </w:tr>
      <w:tr w:rsidR="006A07E4" w:rsidRPr="008C59AE" w14:paraId="3A1F2965" w14:textId="77777777" w:rsidTr="5884FB5E">
        <w:tc>
          <w:tcPr>
            <w:tcW w:w="22099" w:type="dxa"/>
            <w:gridSpan w:val="3"/>
          </w:tcPr>
          <w:p w14:paraId="7F8F5E3C" w14:textId="711847D2" w:rsidR="006A07E4" w:rsidRPr="00092316" w:rsidRDefault="006A07E4" w:rsidP="006A07E4">
            <w:pPr>
              <w:pStyle w:val="Heading1"/>
            </w:pPr>
            <w:bookmarkStart w:id="2" w:name="_Toc241050384"/>
            <w:r>
              <w:t>Site selection and alternatives</w:t>
            </w:r>
            <w:bookmarkEnd w:id="2"/>
          </w:p>
        </w:tc>
      </w:tr>
      <w:tr w:rsidR="006A07E4" w:rsidRPr="008C59AE" w14:paraId="521A63E5" w14:textId="77777777" w:rsidTr="01FAAF59">
        <w:tc>
          <w:tcPr>
            <w:tcW w:w="1838" w:type="dxa"/>
          </w:tcPr>
          <w:p w14:paraId="7BC59577" w14:textId="77777777" w:rsidR="006A07E4" w:rsidRPr="00092316" w:rsidRDefault="006A07E4" w:rsidP="006A07E4">
            <w:pPr>
              <w:pStyle w:val="Heading3"/>
              <w:rPr>
                <w:rFonts w:cs="Arial"/>
                <w:szCs w:val="24"/>
              </w:rPr>
            </w:pPr>
          </w:p>
        </w:tc>
        <w:tc>
          <w:tcPr>
            <w:tcW w:w="4678" w:type="dxa"/>
          </w:tcPr>
          <w:p w14:paraId="6603F1A3" w14:textId="2854001D" w:rsidR="006A07E4" w:rsidRPr="00092316" w:rsidRDefault="006A07E4" w:rsidP="006A07E4">
            <w:pPr>
              <w:rPr>
                <w:rFonts w:cs="Arial"/>
                <w:szCs w:val="24"/>
              </w:rPr>
            </w:pPr>
            <w:r>
              <w:rPr>
                <w:rFonts w:cs="Arial"/>
                <w:szCs w:val="24"/>
              </w:rPr>
              <w:t>The applicant</w:t>
            </w:r>
          </w:p>
        </w:tc>
        <w:tc>
          <w:tcPr>
            <w:tcW w:w="15583" w:type="dxa"/>
          </w:tcPr>
          <w:p w14:paraId="19EABFD9" w14:textId="1645DD37" w:rsidR="006A07E4" w:rsidRPr="00317378" w:rsidRDefault="006A07E4" w:rsidP="00820351">
            <w:pPr>
              <w:pStyle w:val="Heading3"/>
              <w:keepNext/>
              <w:numPr>
                <w:ilvl w:val="0"/>
                <w:numId w:val="0"/>
              </w:numPr>
              <w:rPr>
                <w:rFonts w:cs="Arial"/>
                <w:szCs w:val="24"/>
              </w:rPr>
            </w:pPr>
            <w:r w:rsidRPr="00317378">
              <w:rPr>
                <w:rStyle w:val="Strong"/>
                <w:rFonts w:cs="Arial"/>
                <w:szCs w:val="24"/>
              </w:rPr>
              <w:t xml:space="preserve">Site </w:t>
            </w:r>
            <w:r>
              <w:rPr>
                <w:rStyle w:val="Strong"/>
                <w:rFonts w:cs="Arial"/>
                <w:szCs w:val="24"/>
              </w:rPr>
              <w:t>s</w:t>
            </w:r>
            <w:r w:rsidRPr="00317378">
              <w:rPr>
                <w:rStyle w:val="Strong"/>
                <w:rFonts w:cs="Arial"/>
                <w:szCs w:val="24"/>
              </w:rPr>
              <w:t xml:space="preserve">election </w:t>
            </w:r>
            <w:r>
              <w:rPr>
                <w:rStyle w:val="Strong"/>
                <w:rFonts w:cs="Arial"/>
                <w:szCs w:val="24"/>
              </w:rPr>
              <w:t>f</w:t>
            </w:r>
            <w:r w:rsidRPr="00317378">
              <w:rPr>
                <w:rStyle w:val="Strong"/>
                <w:rFonts w:cs="Arial"/>
                <w:szCs w:val="24"/>
              </w:rPr>
              <w:t xml:space="preserve">ollowing the </w:t>
            </w:r>
            <w:r>
              <w:rPr>
                <w:rStyle w:val="Strong"/>
                <w:rFonts w:cs="Arial"/>
                <w:szCs w:val="24"/>
              </w:rPr>
              <w:t>c</w:t>
            </w:r>
            <w:r w:rsidRPr="00317378">
              <w:rPr>
                <w:rStyle w:val="Strong"/>
                <w:rFonts w:cs="Arial"/>
                <w:szCs w:val="24"/>
              </w:rPr>
              <w:t xml:space="preserve">hange in </w:t>
            </w:r>
            <w:r>
              <w:rPr>
                <w:rStyle w:val="Strong"/>
                <w:rFonts w:cs="Arial"/>
                <w:szCs w:val="24"/>
              </w:rPr>
              <w:t>g</w:t>
            </w:r>
            <w:r w:rsidRPr="00317378">
              <w:rPr>
                <w:rStyle w:val="Strong"/>
                <w:rFonts w:cs="Arial"/>
                <w:szCs w:val="24"/>
              </w:rPr>
              <w:t xml:space="preserve">rid </w:t>
            </w:r>
            <w:r>
              <w:rPr>
                <w:rStyle w:val="Strong"/>
                <w:rFonts w:cs="Arial"/>
                <w:szCs w:val="24"/>
              </w:rPr>
              <w:t>c</w:t>
            </w:r>
            <w:r w:rsidRPr="00317378">
              <w:rPr>
                <w:rStyle w:val="Strong"/>
                <w:rFonts w:cs="Arial"/>
                <w:szCs w:val="24"/>
              </w:rPr>
              <w:t xml:space="preserve">onnection </w:t>
            </w:r>
            <w:r>
              <w:rPr>
                <w:rStyle w:val="Strong"/>
                <w:rFonts w:cs="Arial"/>
                <w:szCs w:val="24"/>
              </w:rPr>
              <w:t>s</w:t>
            </w:r>
            <w:r w:rsidRPr="00317378">
              <w:rPr>
                <w:rStyle w:val="Strong"/>
                <w:rFonts w:cs="Arial"/>
                <w:szCs w:val="24"/>
              </w:rPr>
              <w:t>trategy</w:t>
            </w:r>
          </w:p>
          <w:p w14:paraId="4059DA59" w14:textId="6A16554D" w:rsidR="006A07E4" w:rsidRPr="00601B05" w:rsidRDefault="006A07E4" w:rsidP="006A07E4">
            <w:pPr>
              <w:pStyle w:val="NormalWeb"/>
              <w:spacing w:before="60" w:beforeAutospacing="0" w:after="60" w:afterAutospacing="0"/>
              <w:rPr>
                <w:rFonts w:ascii="Arial" w:hAnsi="Arial" w:cs="Arial"/>
              </w:rPr>
            </w:pPr>
            <w:r w:rsidRPr="00317378">
              <w:rPr>
                <w:rFonts w:ascii="Arial" w:hAnsi="Arial" w:cs="Arial"/>
              </w:rPr>
              <w:t xml:space="preserve">The </w:t>
            </w:r>
            <w:r>
              <w:rPr>
                <w:rFonts w:ascii="Arial" w:hAnsi="Arial" w:cs="Arial"/>
              </w:rPr>
              <w:t>a</w:t>
            </w:r>
            <w:r w:rsidRPr="00317378">
              <w:rPr>
                <w:rFonts w:ascii="Arial" w:hAnsi="Arial" w:cs="Arial"/>
              </w:rPr>
              <w:t>pplicant is requested to explain, with reference to the evidence base underpinning the</w:t>
            </w:r>
            <w:r>
              <w:rPr>
                <w:rFonts w:ascii="Arial" w:hAnsi="Arial" w:cs="Arial"/>
              </w:rPr>
              <w:t>ir</w:t>
            </w:r>
            <w:r w:rsidRPr="00317378">
              <w:rPr>
                <w:rFonts w:ascii="Arial" w:hAnsi="Arial" w:cs="Arial"/>
              </w:rPr>
              <w:t xml:space="preserve"> </w:t>
            </w:r>
            <w:r>
              <w:rPr>
                <w:rFonts w:ascii="Arial" w:hAnsi="Arial" w:cs="Arial"/>
              </w:rPr>
              <w:t>submitted s</w:t>
            </w:r>
            <w:r w:rsidRPr="00317378">
              <w:rPr>
                <w:rFonts w:ascii="Arial" w:hAnsi="Arial" w:cs="Arial"/>
              </w:rPr>
              <w:t xml:space="preserve">ite </w:t>
            </w:r>
            <w:r>
              <w:rPr>
                <w:rFonts w:ascii="Arial" w:hAnsi="Arial" w:cs="Arial"/>
              </w:rPr>
              <w:t>s</w:t>
            </w:r>
            <w:r w:rsidRPr="00317378">
              <w:rPr>
                <w:rFonts w:ascii="Arial" w:hAnsi="Arial" w:cs="Arial"/>
              </w:rPr>
              <w:t xml:space="preserve">election </w:t>
            </w:r>
            <w:r>
              <w:rPr>
                <w:rFonts w:ascii="Arial" w:hAnsi="Arial" w:cs="Arial"/>
              </w:rPr>
              <w:t>documents [</w:t>
            </w:r>
            <w:hyperlink r:id="rId51" w:history="1">
              <w:r w:rsidRPr="008C1DFC">
                <w:rPr>
                  <w:rStyle w:val="Hyperlink"/>
                  <w:rFonts w:ascii="Arial" w:hAnsi="Arial" w:cs="Arial"/>
                </w:rPr>
                <w:t>APP-041</w:t>
              </w:r>
            </w:hyperlink>
            <w:r w:rsidR="00826DC0">
              <w:t>]</w:t>
            </w:r>
            <w:r w:rsidR="00826DC0">
              <w:rPr>
                <w:rFonts w:ascii="Arial" w:hAnsi="Arial" w:cs="Arial"/>
              </w:rPr>
              <w:t>[</w:t>
            </w:r>
            <w:hyperlink r:id="rId52" w:history="1">
              <w:r w:rsidRPr="00EE05FA">
                <w:rPr>
                  <w:rStyle w:val="Hyperlink"/>
                  <w:rFonts w:ascii="Arial" w:hAnsi="Arial" w:cs="Arial"/>
                </w:rPr>
                <w:t>APP-215</w:t>
              </w:r>
            </w:hyperlink>
            <w:r>
              <w:rPr>
                <w:rFonts w:ascii="Arial" w:hAnsi="Arial" w:cs="Arial"/>
              </w:rPr>
              <w:t xml:space="preserve">] </w:t>
            </w:r>
            <w:r w:rsidRPr="00317378">
              <w:rPr>
                <w:rFonts w:ascii="Arial" w:hAnsi="Arial" w:cs="Arial"/>
              </w:rPr>
              <w:t xml:space="preserve">and subsequent design evolution, why the proposed </w:t>
            </w:r>
            <w:r w:rsidR="00AA572D">
              <w:rPr>
                <w:rFonts w:ascii="Arial" w:hAnsi="Arial" w:cs="Arial"/>
              </w:rPr>
              <w:t>development</w:t>
            </w:r>
            <w:r w:rsidRPr="00317378">
              <w:rPr>
                <w:rFonts w:ascii="Arial" w:hAnsi="Arial" w:cs="Arial"/>
              </w:rPr>
              <w:t xml:space="preserve"> remains a reasonably practicable and robust solution following the transition from the originally proposed point of connection to Great Moulton. The response should identify the principal evidence that demonstrates that a fresh site selection exercise centred on Great Moulton would not have resulted in a materially different scheme, site extent</w:t>
            </w:r>
            <w:r w:rsidR="008B00F3">
              <w:rPr>
                <w:rFonts w:ascii="Arial" w:hAnsi="Arial" w:cs="Arial"/>
              </w:rPr>
              <w:t>,</w:t>
            </w:r>
            <w:r w:rsidRPr="00317378">
              <w:rPr>
                <w:rFonts w:ascii="Arial" w:hAnsi="Arial" w:cs="Arial"/>
              </w:rPr>
              <w:t xml:space="preserve"> or project configuration.</w:t>
            </w:r>
          </w:p>
        </w:tc>
      </w:tr>
      <w:tr w:rsidR="006A07E4" w:rsidRPr="008C59AE" w14:paraId="51543243" w14:textId="77777777" w:rsidTr="01FAAF59">
        <w:tc>
          <w:tcPr>
            <w:tcW w:w="1838" w:type="dxa"/>
          </w:tcPr>
          <w:p w14:paraId="2BC9FCDC" w14:textId="77777777" w:rsidR="006A07E4" w:rsidRPr="00092316" w:rsidRDefault="006A07E4" w:rsidP="006A07E4">
            <w:pPr>
              <w:pStyle w:val="Heading3"/>
              <w:rPr>
                <w:rFonts w:cs="Arial"/>
                <w:szCs w:val="24"/>
              </w:rPr>
            </w:pPr>
          </w:p>
        </w:tc>
        <w:tc>
          <w:tcPr>
            <w:tcW w:w="4678" w:type="dxa"/>
          </w:tcPr>
          <w:p w14:paraId="7EF6604E" w14:textId="6425D0CE" w:rsidR="006A07E4" w:rsidRDefault="006A07E4" w:rsidP="006A07E4">
            <w:pPr>
              <w:rPr>
                <w:rFonts w:cs="Arial"/>
                <w:szCs w:val="24"/>
              </w:rPr>
            </w:pPr>
            <w:r>
              <w:rPr>
                <w:rFonts w:cs="Arial"/>
                <w:szCs w:val="24"/>
              </w:rPr>
              <w:t>The applicant</w:t>
            </w:r>
          </w:p>
        </w:tc>
        <w:tc>
          <w:tcPr>
            <w:tcW w:w="15583" w:type="dxa"/>
          </w:tcPr>
          <w:p w14:paraId="680B0770" w14:textId="19C38F70" w:rsidR="006A07E4" w:rsidRPr="00317378" w:rsidRDefault="006A07E4" w:rsidP="00820351">
            <w:pPr>
              <w:pStyle w:val="Heading3"/>
              <w:keepNext/>
              <w:numPr>
                <w:ilvl w:val="0"/>
                <w:numId w:val="0"/>
              </w:numPr>
              <w:rPr>
                <w:rFonts w:cs="Arial"/>
                <w:szCs w:val="24"/>
              </w:rPr>
            </w:pPr>
            <w:r w:rsidRPr="00317378">
              <w:rPr>
                <w:rStyle w:val="Strong"/>
                <w:rFonts w:cs="Arial"/>
                <w:szCs w:val="24"/>
              </w:rPr>
              <w:t xml:space="preserve">Relative </w:t>
            </w:r>
            <w:r>
              <w:rPr>
                <w:rStyle w:val="Strong"/>
                <w:rFonts w:cs="Arial"/>
                <w:szCs w:val="24"/>
              </w:rPr>
              <w:t>i</w:t>
            </w:r>
            <w:r w:rsidRPr="00317378">
              <w:rPr>
                <w:rStyle w:val="Strong"/>
                <w:rFonts w:cs="Arial"/>
                <w:szCs w:val="24"/>
              </w:rPr>
              <w:t xml:space="preserve">nfluence of </w:t>
            </w:r>
            <w:r>
              <w:rPr>
                <w:rStyle w:val="Strong"/>
                <w:rFonts w:cs="Arial"/>
                <w:szCs w:val="24"/>
              </w:rPr>
              <w:t>e</w:t>
            </w:r>
            <w:r w:rsidRPr="00317378">
              <w:rPr>
                <w:rStyle w:val="Strong"/>
                <w:rFonts w:cs="Arial"/>
                <w:szCs w:val="24"/>
              </w:rPr>
              <w:t xml:space="preserve">nvironmental and </w:t>
            </w:r>
            <w:r>
              <w:rPr>
                <w:rStyle w:val="Strong"/>
                <w:rFonts w:cs="Arial"/>
                <w:szCs w:val="24"/>
              </w:rPr>
              <w:t>d</w:t>
            </w:r>
            <w:r w:rsidRPr="00317378">
              <w:rPr>
                <w:rStyle w:val="Strong"/>
                <w:rFonts w:cs="Arial"/>
                <w:szCs w:val="24"/>
              </w:rPr>
              <w:t xml:space="preserve">eliverability </w:t>
            </w:r>
            <w:r>
              <w:rPr>
                <w:rStyle w:val="Strong"/>
                <w:rFonts w:cs="Arial"/>
                <w:szCs w:val="24"/>
              </w:rPr>
              <w:t>c</w:t>
            </w:r>
            <w:r w:rsidRPr="00317378">
              <w:rPr>
                <w:rStyle w:val="Strong"/>
                <w:rFonts w:cs="Arial"/>
                <w:szCs w:val="24"/>
              </w:rPr>
              <w:t>onsiderations</w:t>
            </w:r>
          </w:p>
          <w:p w14:paraId="4CD98F1D" w14:textId="11E86372" w:rsidR="006A07E4" w:rsidRPr="00601B05" w:rsidRDefault="006A07E4" w:rsidP="006A07E4">
            <w:pPr>
              <w:pStyle w:val="NormalWeb"/>
              <w:spacing w:before="60" w:beforeAutospacing="0" w:after="60" w:afterAutospacing="0"/>
              <w:rPr>
                <w:rStyle w:val="Strong"/>
                <w:rFonts w:ascii="Arial" w:hAnsi="Arial" w:cs="Arial"/>
                <w:b w:val="0"/>
              </w:rPr>
            </w:pPr>
            <w:r w:rsidRPr="00317378">
              <w:rPr>
                <w:rFonts w:ascii="Arial" w:hAnsi="Arial" w:cs="Arial"/>
              </w:rPr>
              <w:t xml:space="preserve">The </w:t>
            </w:r>
            <w:r>
              <w:rPr>
                <w:rFonts w:ascii="Arial" w:hAnsi="Arial" w:cs="Arial"/>
              </w:rPr>
              <w:t>a</w:t>
            </w:r>
            <w:r w:rsidRPr="00317378">
              <w:rPr>
                <w:rFonts w:ascii="Arial" w:hAnsi="Arial" w:cs="Arial"/>
              </w:rPr>
              <w:t>pplicant is requested to explain the relative influence of environmental assessment, engineering requirements, grid connection considerations, landowner willingness</w:t>
            </w:r>
            <w:r w:rsidR="006E0272">
              <w:rPr>
                <w:rFonts w:ascii="Arial" w:hAnsi="Arial" w:cs="Arial"/>
              </w:rPr>
              <w:t>,</w:t>
            </w:r>
            <w:r w:rsidRPr="00317378">
              <w:rPr>
                <w:rFonts w:ascii="Arial" w:hAnsi="Arial" w:cs="Arial"/>
              </w:rPr>
              <w:t xml:space="preserve"> and land availability in the identification and selection of the </w:t>
            </w:r>
            <w:r w:rsidR="00013F45">
              <w:rPr>
                <w:rFonts w:ascii="Arial" w:hAnsi="Arial" w:cs="Arial"/>
              </w:rPr>
              <w:t>O</w:t>
            </w:r>
            <w:r w:rsidRPr="00317378">
              <w:rPr>
                <w:rFonts w:ascii="Arial" w:hAnsi="Arial" w:cs="Arial"/>
              </w:rPr>
              <w:t xml:space="preserve">rder </w:t>
            </w:r>
            <w:r>
              <w:rPr>
                <w:rFonts w:ascii="Arial" w:hAnsi="Arial" w:cs="Arial"/>
              </w:rPr>
              <w:t>l</w:t>
            </w:r>
            <w:r w:rsidRPr="00317378">
              <w:rPr>
                <w:rFonts w:ascii="Arial" w:hAnsi="Arial" w:cs="Arial"/>
              </w:rPr>
              <w:t xml:space="preserve">imits. In particular, the </w:t>
            </w:r>
            <w:r>
              <w:rPr>
                <w:rFonts w:ascii="Arial" w:hAnsi="Arial" w:cs="Arial"/>
              </w:rPr>
              <w:t>a</w:t>
            </w:r>
            <w:r w:rsidRPr="00317378">
              <w:rPr>
                <w:rFonts w:ascii="Arial" w:hAnsi="Arial" w:cs="Arial"/>
              </w:rPr>
              <w:t>pplicant should clarify whether the preferred site was selected principally because it represented the environmentally preferable option or because it offered operational, engineering and grid connection advantages, and whether environmental suitability or land availability was ultimately the determining factor in defining the proposed development.</w:t>
            </w:r>
          </w:p>
        </w:tc>
      </w:tr>
      <w:tr w:rsidR="006A07E4" w:rsidRPr="008C59AE" w14:paraId="136B9454" w14:textId="77777777">
        <w:tc>
          <w:tcPr>
            <w:tcW w:w="22099" w:type="dxa"/>
            <w:gridSpan w:val="3"/>
          </w:tcPr>
          <w:p w14:paraId="21033742" w14:textId="2F537A41" w:rsidR="006A07E4" w:rsidRPr="00F65096" w:rsidRDefault="006A07E4" w:rsidP="006A07E4">
            <w:pPr>
              <w:pStyle w:val="Heading1"/>
              <w:rPr>
                <w:rStyle w:val="Strong"/>
                <w:b/>
              </w:rPr>
            </w:pPr>
            <w:bookmarkStart w:id="3" w:name="_Toc241050385"/>
            <w:r w:rsidRPr="00F65096">
              <w:rPr>
                <w:rStyle w:val="Strong"/>
                <w:b/>
                <w:bCs/>
              </w:rPr>
              <w:t>Aviation</w:t>
            </w:r>
            <w:bookmarkEnd w:id="3"/>
          </w:p>
        </w:tc>
      </w:tr>
      <w:tr w:rsidR="006A07E4" w:rsidRPr="008C59AE" w14:paraId="36F4D3AB" w14:textId="77777777" w:rsidTr="01FAAF59">
        <w:tc>
          <w:tcPr>
            <w:tcW w:w="1838" w:type="dxa"/>
          </w:tcPr>
          <w:p w14:paraId="274AD32E" w14:textId="77777777" w:rsidR="006A07E4" w:rsidRPr="00092316" w:rsidRDefault="006A07E4" w:rsidP="006A07E4">
            <w:pPr>
              <w:pStyle w:val="Heading3"/>
              <w:rPr>
                <w:rFonts w:cs="Arial"/>
                <w:szCs w:val="24"/>
              </w:rPr>
            </w:pPr>
          </w:p>
        </w:tc>
        <w:tc>
          <w:tcPr>
            <w:tcW w:w="4678" w:type="dxa"/>
          </w:tcPr>
          <w:p w14:paraId="7C945669" w14:textId="7E2A2A36" w:rsidR="006A07E4" w:rsidRDefault="006A07E4" w:rsidP="006A07E4">
            <w:pPr>
              <w:rPr>
                <w:rFonts w:cs="Arial"/>
                <w:szCs w:val="24"/>
              </w:rPr>
            </w:pPr>
            <w:r>
              <w:rPr>
                <w:rFonts w:cs="Arial"/>
                <w:szCs w:val="24"/>
              </w:rPr>
              <w:t>The applicant</w:t>
            </w:r>
          </w:p>
        </w:tc>
        <w:tc>
          <w:tcPr>
            <w:tcW w:w="15583" w:type="dxa"/>
          </w:tcPr>
          <w:p w14:paraId="32A26403" w14:textId="77777777" w:rsidR="006A07E4" w:rsidRPr="00CB5FFC" w:rsidRDefault="006A07E4" w:rsidP="00820351">
            <w:pPr>
              <w:keepNext/>
              <w:spacing w:before="0" w:after="120"/>
              <w:rPr>
                <w:b/>
                <w:bCs/>
              </w:rPr>
            </w:pPr>
            <w:r w:rsidRPr="00CB5FFC">
              <w:rPr>
                <w:b/>
                <w:bCs/>
              </w:rPr>
              <w:t xml:space="preserve">Aviation </w:t>
            </w:r>
            <w:r>
              <w:rPr>
                <w:b/>
                <w:bCs/>
              </w:rPr>
              <w:t>s</w:t>
            </w:r>
            <w:r w:rsidRPr="00CB5FFC">
              <w:rPr>
                <w:b/>
                <w:bCs/>
              </w:rPr>
              <w:t xml:space="preserve">afeguarding and </w:t>
            </w:r>
            <w:r>
              <w:rPr>
                <w:b/>
                <w:bCs/>
              </w:rPr>
              <w:t>a</w:t>
            </w:r>
            <w:r w:rsidRPr="00CB5FFC">
              <w:rPr>
                <w:b/>
                <w:bCs/>
              </w:rPr>
              <w:t xml:space="preserve">viation </w:t>
            </w:r>
            <w:r>
              <w:rPr>
                <w:b/>
                <w:bCs/>
              </w:rPr>
              <w:t>s</w:t>
            </w:r>
            <w:r w:rsidRPr="00CB5FFC">
              <w:rPr>
                <w:b/>
                <w:bCs/>
              </w:rPr>
              <w:t>afety</w:t>
            </w:r>
          </w:p>
          <w:p w14:paraId="52D5C4DD" w14:textId="65D408B1" w:rsidR="006A07E4" w:rsidRPr="00CA5332" w:rsidRDefault="006A07E4" w:rsidP="006A07E4">
            <w:pPr>
              <w:spacing w:before="0" w:after="120"/>
            </w:pPr>
            <w:r w:rsidRPr="00CA5332">
              <w:t xml:space="preserve">The ExA notes the submission of </w:t>
            </w:r>
            <w:r>
              <w:t>the</w:t>
            </w:r>
            <w:r w:rsidRPr="00590B9C">
              <w:t xml:space="preserve"> Applicant's Position Statement on Aviation</w:t>
            </w:r>
            <w:r w:rsidRPr="00CA5332">
              <w:t xml:space="preserve"> at Procedural Deadline A</w:t>
            </w:r>
            <w:r>
              <w:t xml:space="preserve"> [</w:t>
            </w:r>
            <w:hyperlink r:id="rId53" w:history="1">
              <w:r w:rsidRPr="00BE6B7A">
                <w:rPr>
                  <w:rStyle w:val="Hyperlink"/>
                </w:rPr>
                <w:t>PDA-006</w:t>
              </w:r>
            </w:hyperlink>
            <w:r>
              <w:t>]</w:t>
            </w:r>
            <w:r w:rsidRPr="00CA5332">
              <w:t xml:space="preserve">, which provides additional information regarding aviation safeguarding and aviation safety matters. The ExA welcomes the further explanation provided. However, aviation safeguarding remains a key matter arising from </w:t>
            </w:r>
            <w:r w:rsidR="00482331">
              <w:t xml:space="preserve">RRs </w:t>
            </w:r>
            <w:r w:rsidRPr="00CA5332">
              <w:t xml:space="preserve">and discussions at </w:t>
            </w:r>
            <w:r>
              <w:t>i</w:t>
            </w:r>
            <w:r w:rsidRPr="00CA5332">
              <w:t xml:space="preserve">ssue </w:t>
            </w:r>
            <w:r>
              <w:t>s</w:t>
            </w:r>
            <w:r w:rsidRPr="00CA5332">
              <w:t xml:space="preserve">pecific </w:t>
            </w:r>
            <w:r>
              <w:t>h</w:t>
            </w:r>
            <w:r w:rsidRPr="00CA5332">
              <w:t xml:space="preserve">earing 1, and the ExA considers that further clarification and consolidation of the </w:t>
            </w:r>
            <w:r>
              <w:t>a</w:t>
            </w:r>
            <w:r w:rsidRPr="00CA5332">
              <w:t xml:space="preserve">pplicant's case would assist the examination and ensure that the effects of the </w:t>
            </w:r>
            <w:r>
              <w:t>p</w:t>
            </w:r>
            <w:r w:rsidRPr="00CA5332">
              <w:t xml:space="preserve">roposed </w:t>
            </w:r>
            <w:r>
              <w:t>d</w:t>
            </w:r>
            <w:r w:rsidRPr="00CA5332">
              <w:t>evelopment on aviation interests are fully understood.</w:t>
            </w:r>
          </w:p>
          <w:p w14:paraId="26B63DC2" w14:textId="27007A23" w:rsidR="006A07E4" w:rsidRPr="00E4594B" w:rsidRDefault="006A07E4" w:rsidP="006A07E4">
            <w:pPr>
              <w:spacing w:before="0" w:after="120"/>
            </w:pPr>
            <w:r w:rsidRPr="00E4594B">
              <w:t xml:space="preserve">The applicant is </w:t>
            </w:r>
            <w:r>
              <w:t xml:space="preserve">therefore </w:t>
            </w:r>
            <w:r w:rsidRPr="00E4594B">
              <w:t xml:space="preserve">requested to provide a comprehensive response which demonstrates the progress made since submission of the application and clearly explains the current position regarding aviation safeguarding. In particular, the </w:t>
            </w:r>
            <w:r>
              <w:t>a</w:t>
            </w:r>
            <w:r w:rsidRPr="00E4594B">
              <w:t>pplicant should:</w:t>
            </w:r>
          </w:p>
          <w:p w14:paraId="386C122B" w14:textId="77777777" w:rsidR="006A07E4" w:rsidRDefault="006A07E4" w:rsidP="006A07E4">
            <w:pPr>
              <w:numPr>
                <w:ilvl w:val="0"/>
                <w:numId w:val="35"/>
              </w:numPr>
              <w:spacing w:before="0" w:after="120"/>
            </w:pPr>
            <w:r w:rsidRPr="00CB5FFC">
              <w:t xml:space="preserve">Identify all elements of the </w:t>
            </w:r>
            <w:r>
              <w:t>p</w:t>
            </w:r>
            <w:r w:rsidRPr="00CB5FFC">
              <w:t xml:space="preserve">roposed </w:t>
            </w:r>
            <w:r>
              <w:t>d</w:t>
            </w:r>
            <w:r w:rsidRPr="00CB5FFC">
              <w:t xml:space="preserve">evelopment that may affect aviation interests, including solar arrays, </w:t>
            </w:r>
            <w:r>
              <w:t xml:space="preserve">BESS </w:t>
            </w:r>
            <w:r w:rsidRPr="00CB5FFC">
              <w:t>infrastructure, substations, buildings and any other relevant structures.</w:t>
            </w:r>
          </w:p>
          <w:p w14:paraId="2501DB88" w14:textId="77777777" w:rsidR="006A07E4" w:rsidRPr="00CB5FFC" w:rsidRDefault="006A07E4" w:rsidP="006A07E4">
            <w:pPr>
              <w:numPr>
                <w:ilvl w:val="0"/>
                <w:numId w:val="35"/>
              </w:numPr>
              <w:spacing w:before="0" w:after="120"/>
            </w:pPr>
            <w:r>
              <w:t>P</w:t>
            </w:r>
            <w:r w:rsidRPr="00CB5FFC">
              <w:t>rovide a consolidated explanation of the assessment undertaken in relation to</w:t>
            </w:r>
            <w:r>
              <w:t xml:space="preserve"> </w:t>
            </w:r>
            <w:r w:rsidRPr="00CB5FFC">
              <w:t>emergency landing scenarios</w:t>
            </w:r>
            <w:r>
              <w:t xml:space="preserve">, </w:t>
            </w:r>
            <w:r w:rsidRPr="00CB5FFC">
              <w:t>engine-failure-after-take-off scenarios</w:t>
            </w:r>
            <w:r>
              <w:t xml:space="preserve">, </w:t>
            </w:r>
            <w:r w:rsidRPr="00CB5FFC">
              <w:t>glider launch failure scenarios</w:t>
            </w:r>
            <w:r>
              <w:t xml:space="preserve">, and </w:t>
            </w:r>
            <w:r w:rsidRPr="00CB5FFC">
              <w:t>turbulence and wind-shear effects</w:t>
            </w:r>
            <w:r>
              <w:t xml:space="preserve">. </w:t>
            </w:r>
          </w:p>
          <w:p w14:paraId="534FB710" w14:textId="3DA6E5BF" w:rsidR="006A07E4" w:rsidRPr="00CB5FFC" w:rsidRDefault="006A07E4" w:rsidP="006A07E4">
            <w:pPr>
              <w:numPr>
                <w:ilvl w:val="0"/>
                <w:numId w:val="35"/>
              </w:numPr>
              <w:spacing w:before="0" w:after="120"/>
            </w:pPr>
            <w:r w:rsidRPr="00CB5FFC">
              <w:t xml:space="preserve">Respond in detail to the matters raised by the General Aviation Awareness Council in its </w:t>
            </w:r>
            <w:r w:rsidR="00482331">
              <w:t xml:space="preserve">RR </w:t>
            </w:r>
            <w:r>
              <w:t>[</w:t>
            </w:r>
            <w:hyperlink r:id="rId54" w:history="1">
              <w:r w:rsidRPr="00F873CD">
                <w:rPr>
                  <w:rStyle w:val="Hyperlink"/>
                </w:rPr>
                <w:t>RR-0664</w:t>
              </w:r>
            </w:hyperlink>
            <w:r>
              <w:t xml:space="preserve">] </w:t>
            </w:r>
            <w:r w:rsidRPr="00CB5FFC">
              <w:t xml:space="preserve">and during </w:t>
            </w:r>
            <w:r>
              <w:t xml:space="preserve">issue specific hearing </w:t>
            </w:r>
            <w:r w:rsidRPr="00CB5FFC">
              <w:t>1, including concerns regarding</w:t>
            </w:r>
            <w:r>
              <w:t xml:space="preserve"> </w:t>
            </w:r>
            <w:r w:rsidRPr="00CB5FFC">
              <w:t>the safeguarding of Tibbenham</w:t>
            </w:r>
            <w:r>
              <w:t xml:space="preserve"> and Seething airfields, </w:t>
            </w:r>
            <w:r w:rsidRPr="00CB5FFC">
              <w:t>emergency landing areas</w:t>
            </w:r>
            <w:r>
              <w:t xml:space="preserve">, </w:t>
            </w:r>
            <w:r w:rsidRPr="00CB5FFC">
              <w:t xml:space="preserve">the location of solar arrays, </w:t>
            </w:r>
            <w:r w:rsidR="00F65096" w:rsidRPr="00CB5FFC">
              <w:t>B</w:t>
            </w:r>
            <w:r w:rsidR="007F4194">
              <w:t>ESS</w:t>
            </w:r>
            <w:r w:rsidRPr="00CB5FFC">
              <w:t xml:space="preserve"> infrastructure and substations</w:t>
            </w:r>
            <w:r w:rsidR="0046188D">
              <w:t>,</w:t>
            </w:r>
            <w:r w:rsidRPr="00CB5FFC">
              <w:t xml:space="preserve"> and</w:t>
            </w:r>
            <w:r>
              <w:t xml:space="preserve"> </w:t>
            </w:r>
            <w:r w:rsidRPr="00CB5FFC">
              <w:t xml:space="preserve">aviation safety risks associated with engine-failure scenarios. </w:t>
            </w:r>
          </w:p>
          <w:p w14:paraId="342EC5AB" w14:textId="18E9FF42" w:rsidR="006A07E4" w:rsidRPr="00CB5FFC" w:rsidRDefault="006A07E4" w:rsidP="006A07E4">
            <w:pPr>
              <w:numPr>
                <w:ilvl w:val="0"/>
                <w:numId w:val="35"/>
              </w:numPr>
              <w:spacing w:before="0" w:after="120"/>
            </w:pPr>
            <w:r w:rsidRPr="00CB5FFC">
              <w:t xml:space="preserve">Confirm whether the </w:t>
            </w:r>
            <w:r>
              <w:t>a</w:t>
            </w:r>
            <w:r w:rsidRPr="00CB5FFC">
              <w:t>pplicant intends to prepare and submit a consolidated standalone aviation safeguarding and aviation safety document during the examination and, if not, explain why this would not assist the ExA and the Secretary of State</w:t>
            </w:r>
            <w:r w:rsidR="00E855D0">
              <w:t xml:space="preserve"> for </w:t>
            </w:r>
            <w:r w:rsidR="00E855D0" w:rsidRPr="008E3096">
              <w:t>Energy Security and Net Zer</w:t>
            </w:r>
            <w:r w:rsidR="00E855D0">
              <w:t>o.</w:t>
            </w:r>
          </w:p>
          <w:p w14:paraId="61C3FE04" w14:textId="22542C08" w:rsidR="006A07E4" w:rsidRPr="00CC4CA3" w:rsidRDefault="006A07E4" w:rsidP="00601B05">
            <w:pPr>
              <w:pStyle w:val="Heading3"/>
              <w:numPr>
                <w:ilvl w:val="0"/>
                <w:numId w:val="0"/>
              </w:numPr>
            </w:pPr>
            <w:r w:rsidRPr="00CB5FFC">
              <w:t xml:space="preserve">The response should clearly identify any outstanding disagreements and explain how the </w:t>
            </w:r>
            <w:r>
              <w:t>a</w:t>
            </w:r>
            <w:r w:rsidRPr="00CB5FFC">
              <w:t>pplicant intends to address them during the examination.</w:t>
            </w:r>
          </w:p>
        </w:tc>
      </w:tr>
      <w:tr w:rsidR="006A07E4" w:rsidRPr="008C59AE" w14:paraId="53C58E0E" w14:textId="77777777" w:rsidTr="5884FB5E">
        <w:tc>
          <w:tcPr>
            <w:tcW w:w="22099" w:type="dxa"/>
            <w:gridSpan w:val="3"/>
          </w:tcPr>
          <w:p w14:paraId="53C58E0D" w14:textId="7C0FD610" w:rsidR="006A07E4" w:rsidRPr="00092316" w:rsidRDefault="006A07E4" w:rsidP="006A07E4">
            <w:pPr>
              <w:pStyle w:val="Heading1"/>
              <w:spacing w:line="259" w:lineRule="auto"/>
              <w:rPr>
                <w:rFonts w:cs="Arial"/>
              </w:rPr>
            </w:pPr>
            <w:bookmarkStart w:id="4" w:name="_Toc241050386"/>
            <w:r w:rsidRPr="3152DC40">
              <w:rPr>
                <w:rFonts w:cs="Arial"/>
              </w:rPr>
              <w:t xml:space="preserve">Climate </w:t>
            </w:r>
            <w:r>
              <w:rPr>
                <w:rFonts w:cs="Arial"/>
              </w:rPr>
              <w:t>c</w:t>
            </w:r>
            <w:r w:rsidRPr="20F4CCF3">
              <w:rPr>
                <w:rFonts w:cs="Arial"/>
              </w:rPr>
              <w:t>hange</w:t>
            </w:r>
            <w:bookmarkEnd w:id="4"/>
          </w:p>
        </w:tc>
      </w:tr>
      <w:tr w:rsidR="006A07E4" w:rsidRPr="008C59AE" w14:paraId="53C58E12" w14:textId="77777777" w:rsidTr="01FAAF59">
        <w:tc>
          <w:tcPr>
            <w:tcW w:w="1838" w:type="dxa"/>
          </w:tcPr>
          <w:p w14:paraId="53C58E0F" w14:textId="77777777" w:rsidR="006A07E4" w:rsidRPr="00092316" w:rsidRDefault="006A07E4" w:rsidP="006A07E4">
            <w:pPr>
              <w:pStyle w:val="Heading3"/>
              <w:rPr>
                <w:rFonts w:cs="Arial"/>
                <w:szCs w:val="24"/>
              </w:rPr>
            </w:pPr>
          </w:p>
        </w:tc>
        <w:tc>
          <w:tcPr>
            <w:tcW w:w="4678" w:type="dxa"/>
          </w:tcPr>
          <w:p w14:paraId="53C58E10" w14:textId="61E58DCA" w:rsidR="006A07E4" w:rsidRPr="00092316" w:rsidRDefault="006A07E4" w:rsidP="006A07E4">
            <w:r w:rsidRPr="3152DC40">
              <w:rPr>
                <w:rFonts w:cs="Arial"/>
              </w:rPr>
              <w:t>The applicant</w:t>
            </w:r>
          </w:p>
        </w:tc>
        <w:tc>
          <w:tcPr>
            <w:tcW w:w="15583" w:type="dxa"/>
          </w:tcPr>
          <w:p w14:paraId="42E0242B" w14:textId="0B98E21F" w:rsidR="006A07E4" w:rsidRPr="006F016D" w:rsidRDefault="006A07E4" w:rsidP="006A07E4">
            <w:pPr>
              <w:pStyle w:val="QuestionMainBodyTextBold"/>
              <w:spacing w:line="259" w:lineRule="auto"/>
            </w:pPr>
            <w:r w:rsidRPr="3152DC40">
              <w:rPr>
                <w:rFonts w:cs="Arial"/>
              </w:rPr>
              <w:t>Greenhouse gas assessment and climate resilience</w:t>
            </w:r>
          </w:p>
          <w:p w14:paraId="53C58E11" w14:textId="40747A5A" w:rsidR="006A07E4" w:rsidRPr="006F016D" w:rsidRDefault="006A07E4" w:rsidP="006A07E4">
            <w:pPr>
              <w:pStyle w:val="QuestionMainBodyText"/>
              <w:spacing w:line="259" w:lineRule="auto"/>
              <w:rPr>
                <w:rFonts w:cs="Arial"/>
              </w:rPr>
            </w:pPr>
            <w:r w:rsidRPr="5884FB5E">
              <w:rPr>
                <w:rFonts w:cs="Arial"/>
              </w:rPr>
              <w:t xml:space="preserve">Paragraph 6.5.16 of </w:t>
            </w:r>
            <w:r w:rsidR="001B199D">
              <w:rPr>
                <w:rFonts w:cs="Arial"/>
              </w:rPr>
              <w:t xml:space="preserve">ES </w:t>
            </w:r>
            <w:r w:rsidRPr="5884FB5E">
              <w:rPr>
                <w:rFonts w:cs="Arial"/>
              </w:rPr>
              <w:t xml:space="preserve">Chapter 6 </w:t>
            </w:r>
            <w:r>
              <w:rPr>
                <w:rFonts w:cs="Arial"/>
              </w:rPr>
              <w:t>(</w:t>
            </w:r>
            <w:r w:rsidRPr="5884FB5E">
              <w:rPr>
                <w:rFonts w:cs="Arial"/>
              </w:rPr>
              <w:t>Climate Change</w:t>
            </w:r>
            <w:r>
              <w:rPr>
                <w:rFonts w:cs="Arial"/>
              </w:rPr>
              <w:t>)</w:t>
            </w:r>
            <w:r w:rsidRPr="5884FB5E">
              <w:rPr>
                <w:rFonts w:cs="Arial"/>
              </w:rPr>
              <w:t xml:space="preserve"> [</w:t>
            </w:r>
            <w:hyperlink r:id="rId55" w:history="1">
              <w:r w:rsidRPr="00B65627">
                <w:rPr>
                  <w:rStyle w:val="Hyperlink"/>
                  <w:rFonts w:cs="Arial"/>
                </w:rPr>
                <w:t>APP-042</w:t>
              </w:r>
            </w:hyperlink>
            <w:r w:rsidRPr="5884FB5E">
              <w:rPr>
                <w:rFonts w:cs="Arial"/>
              </w:rPr>
              <w:t xml:space="preserve">] assumes a projected operation and maintenance phase of the scheme for 60 years and the </w:t>
            </w:r>
            <w:r w:rsidR="001403E4">
              <w:rPr>
                <w:rFonts w:cs="Arial"/>
              </w:rPr>
              <w:t>c</w:t>
            </w:r>
            <w:r w:rsidRPr="5884FB5E">
              <w:rPr>
                <w:rFonts w:cs="Arial"/>
              </w:rPr>
              <w:t xml:space="preserve">limate </w:t>
            </w:r>
            <w:r w:rsidR="001403E4">
              <w:rPr>
                <w:rFonts w:cs="Arial"/>
              </w:rPr>
              <w:t>c</w:t>
            </w:r>
            <w:r w:rsidRPr="5884FB5E">
              <w:rPr>
                <w:rFonts w:cs="Arial"/>
              </w:rPr>
              <w:t xml:space="preserve">hange </w:t>
            </w:r>
            <w:r w:rsidR="001403E4">
              <w:rPr>
                <w:rFonts w:cs="Arial"/>
              </w:rPr>
              <w:t>r</w:t>
            </w:r>
            <w:r w:rsidRPr="5884FB5E">
              <w:rPr>
                <w:rFonts w:cs="Arial"/>
              </w:rPr>
              <w:t xml:space="preserve">esilience </w:t>
            </w:r>
            <w:r w:rsidR="001403E4">
              <w:rPr>
                <w:rFonts w:cs="Arial"/>
              </w:rPr>
              <w:t>a</w:t>
            </w:r>
            <w:r w:rsidRPr="5884FB5E">
              <w:rPr>
                <w:rFonts w:cs="Arial"/>
              </w:rPr>
              <w:t xml:space="preserve">ssessment also considers an expected lifespan of 60 years (paragraph 6.5.49) for the purpose of the </w:t>
            </w:r>
            <w:r>
              <w:rPr>
                <w:rFonts w:cs="Arial"/>
              </w:rPr>
              <w:t>environmental impact assessment (</w:t>
            </w:r>
            <w:r w:rsidRPr="5884FB5E">
              <w:rPr>
                <w:rFonts w:cs="Arial"/>
              </w:rPr>
              <w:t>EIA</w:t>
            </w:r>
            <w:r>
              <w:rPr>
                <w:rFonts w:cs="Arial"/>
              </w:rPr>
              <w:t>)</w:t>
            </w:r>
            <w:r w:rsidRPr="5884FB5E">
              <w:rPr>
                <w:rFonts w:cs="Arial"/>
              </w:rPr>
              <w:t>. However, some elements of the proposed development would be permanent, such as the National Grid substation. Therefore, has the ES assessed the reasonable worst-case scenario in terms of impacts from emissions</w:t>
            </w:r>
            <w:r w:rsidR="0004492D">
              <w:rPr>
                <w:rFonts w:cs="Arial"/>
              </w:rPr>
              <w:t>,</w:t>
            </w:r>
            <w:r w:rsidRPr="5884FB5E">
              <w:rPr>
                <w:rFonts w:cs="Arial"/>
              </w:rPr>
              <w:t xml:space="preserve"> as well as climate change resilience for the lifetime of the proposed development</w:t>
            </w:r>
            <w:r w:rsidR="0004492D">
              <w:rPr>
                <w:rFonts w:cs="Arial"/>
              </w:rPr>
              <w:t>?</w:t>
            </w:r>
            <w:r w:rsidRPr="5884FB5E">
              <w:rPr>
                <w:rFonts w:cs="Arial"/>
              </w:rPr>
              <w:t xml:space="preserve"> Could you explain whether extending the assessment period would materially alter the conclusions of the </w:t>
            </w:r>
            <w:r w:rsidRPr="70613B4B">
              <w:rPr>
                <w:rFonts w:cs="Arial"/>
              </w:rPr>
              <w:t>greenhouse</w:t>
            </w:r>
            <w:r w:rsidRPr="6CAD1910">
              <w:rPr>
                <w:rFonts w:cs="Arial"/>
              </w:rPr>
              <w:t xml:space="preserve"> gas</w:t>
            </w:r>
            <w:r w:rsidRPr="5884FB5E">
              <w:rPr>
                <w:rFonts w:cs="Arial"/>
              </w:rPr>
              <w:t xml:space="preserve"> assessment or climate change resilience assessment and justify why 60 years is considered an appropriate assessment period</w:t>
            </w:r>
            <w:r>
              <w:rPr>
                <w:rFonts w:cs="Arial"/>
              </w:rPr>
              <w:t>?</w:t>
            </w:r>
          </w:p>
        </w:tc>
      </w:tr>
      <w:tr w:rsidR="006A07E4" w14:paraId="1DFEC9FD" w14:textId="77777777" w:rsidTr="01FAAF59">
        <w:trPr>
          <w:trHeight w:val="300"/>
        </w:trPr>
        <w:tc>
          <w:tcPr>
            <w:tcW w:w="1838" w:type="dxa"/>
          </w:tcPr>
          <w:p w14:paraId="76BD3428" w14:textId="56F0F451" w:rsidR="006A07E4" w:rsidRDefault="006A07E4" w:rsidP="006A07E4">
            <w:pPr>
              <w:pStyle w:val="Heading3"/>
              <w:rPr>
                <w:rFonts w:cs="Arial"/>
              </w:rPr>
            </w:pPr>
          </w:p>
        </w:tc>
        <w:tc>
          <w:tcPr>
            <w:tcW w:w="4678" w:type="dxa"/>
          </w:tcPr>
          <w:p w14:paraId="0F6E0315" w14:textId="2C8491CD" w:rsidR="006A07E4" w:rsidRDefault="006A07E4" w:rsidP="006A07E4">
            <w:r w:rsidRPr="705E1FFE">
              <w:rPr>
                <w:rFonts w:cs="Arial"/>
              </w:rPr>
              <w:t>The applicant</w:t>
            </w:r>
          </w:p>
        </w:tc>
        <w:tc>
          <w:tcPr>
            <w:tcW w:w="15583" w:type="dxa"/>
          </w:tcPr>
          <w:p w14:paraId="16B15A30" w14:textId="4351B9FE" w:rsidR="006A07E4" w:rsidRDefault="006A07E4" w:rsidP="00820351">
            <w:pPr>
              <w:keepNext/>
              <w:spacing w:before="0" w:after="120"/>
              <w:rPr>
                <w:rFonts w:eastAsia="Arial" w:cs="Arial"/>
                <w:b/>
              </w:rPr>
            </w:pPr>
            <w:r>
              <w:rPr>
                <w:rFonts w:eastAsia="Arial" w:cs="Arial"/>
                <w:b/>
              </w:rPr>
              <w:t xml:space="preserve">Carbon emissions related to </w:t>
            </w:r>
            <w:r w:rsidRPr="3152669B">
              <w:rPr>
                <w:rFonts w:eastAsia="Arial" w:cs="Arial"/>
                <w:b/>
                <w:bCs/>
              </w:rPr>
              <w:t>pylons</w:t>
            </w:r>
          </w:p>
          <w:p w14:paraId="44BBBFEE" w14:textId="0992E57D" w:rsidR="006A07E4" w:rsidRDefault="006A07E4" w:rsidP="0092419C">
            <w:pPr>
              <w:spacing w:before="0" w:after="120"/>
              <w:rPr>
                <w:rFonts w:eastAsia="Arial" w:cs="Arial"/>
                <w:szCs w:val="24"/>
              </w:rPr>
            </w:pPr>
            <w:r w:rsidRPr="705E1FFE">
              <w:rPr>
                <w:rFonts w:eastAsia="Arial" w:cs="Arial"/>
                <w:szCs w:val="24"/>
              </w:rPr>
              <w:t xml:space="preserve">Table 6.23 and the related commentary in paragraph 6.9.57 of </w:t>
            </w:r>
            <w:r w:rsidR="005E0364">
              <w:rPr>
                <w:rFonts w:eastAsia="Arial" w:cs="Arial"/>
                <w:szCs w:val="24"/>
              </w:rPr>
              <w:t xml:space="preserve">ES </w:t>
            </w:r>
            <w:r w:rsidRPr="705E1FFE">
              <w:rPr>
                <w:rFonts w:eastAsia="Arial" w:cs="Arial"/>
                <w:szCs w:val="24"/>
              </w:rPr>
              <w:t>Chapter 6</w:t>
            </w:r>
            <w:r>
              <w:rPr>
                <w:rFonts w:eastAsia="Arial" w:cs="Arial"/>
                <w:szCs w:val="24"/>
              </w:rPr>
              <w:t xml:space="preserve"> (</w:t>
            </w:r>
            <w:r w:rsidRPr="705E1FFE">
              <w:rPr>
                <w:rFonts w:eastAsia="Arial" w:cs="Arial"/>
                <w:szCs w:val="24"/>
              </w:rPr>
              <w:t>Climate Change</w:t>
            </w:r>
            <w:r>
              <w:rPr>
                <w:rFonts w:eastAsia="Arial" w:cs="Arial"/>
                <w:szCs w:val="24"/>
              </w:rPr>
              <w:t>)</w:t>
            </w:r>
            <w:r w:rsidRPr="705E1FFE">
              <w:rPr>
                <w:rFonts w:eastAsia="Arial" w:cs="Arial"/>
                <w:szCs w:val="24"/>
              </w:rPr>
              <w:t xml:space="preserve"> [</w:t>
            </w:r>
            <w:hyperlink r:id="rId56" w:history="1">
              <w:r w:rsidRPr="00B65627">
                <w:rPr>
                  <w:rStyle w:val="Hyperlink"/>
                  <w:rFonts w:eastAsia="Arial" w:cs="Arial"/>
                  <w:szCs w:val="24"/>
                </w:rPr>
                <w:t>APP-042</w:t>
              </w:r>
            </w:hyperlink>
            <w:r w:rsidRPr="705E1FFE">
              <w:rPr>
                <w:rFonts w:eastAsia="Arial" w:cs="Arial"/>
                <w:szCs w:val="24"/>
              </w:rPr>
              <w:t xml:space="preserve">] reports total emissions associated with pylon removal as 107.6 </w:t>
            </w:r>
            <w:r w:rsidRPr="000B4D9E">
              <w:rPr>
                <w:rFonts w:eastAsia="Arial" w:cs="Arial"/>
                <w:szCs w:val="24"/>
              </w:rPr>
              <w:t xml:space="preserve">kilograms </w:t>
            </w:r>
            <w:r>
              <w:rPr>
                <w:rFonts w:eastAsia="Arial" w:cs="Arial"/>
                <w:szCs w:val="24"/>
              </w:rPr>
              <w:t xml:space="preserve">of carbon dioxide </w:t>
            </w:r>
            <w:r w:rsidRPr="000B4D9E">
              <w:rPr>
                <w:rFonts w:eastAsia="Arial" w:cs="Arial"/>
                <w:szCs w:val="24"/>
              </w:rPr>
              <w:t>equivalent</w:t>
            </w:r>
            <w:r>
              <w:rPr>
                <w:rFonts w:eastAsia="Arial" w:cs="Arial"/>
                <w:szCs w:val="24"/>
              </w:rPr>
              <w:t xml:space="preserve"> (</w:t>
            </w:r>
            <w:r w:rsidRPr="705E1FFE">
              <w:rPr>
                <w:rFonts w:eastAsia="Arial" w:cs="Arial"/>
                <w:szCs w:val="24"/>
              </w:rPr>
              <w:t>kgCO</w:t>
            </w:r>
            <w:r w:rsidRPr="705E1FFE">
              <w:rPr>
                <w:rFonts w:ascii="Cambria Math" w:eastAsia="Arial" w:hAnsi="Cambria Math" w:cs="Cambria Math"/>
                <w:szCs w:val="24"/>
              </w:rPr>
              <w:t>₂</w:t>
            </w:r>
            <w:r w:rsidRPr="705E1FFE">
              <w:rPr>
                <w:rFonts w:eastAsia="Arial" w:cs="Arial"/>
                <w:szCs w:val="24"/>
              </w:rPr>
              <w:t>e</w:t>
            </w:r>
            <w:r>
              <w:rPr>
                <w:rFonts w:eastAsia="Arial" w:cs="Arial"/>
                <w:szCs w:val="24"/>
              </w:rPr>
              <w:t>)</w:t>
            </w:r>
            <w:r w:rsidRPr="705E1FFE">
              <w:rPr>
                <w:rFonts w:eastAsia="Arial" w:cs="Arial"/>
                <w:szCs w:val="24"/>
              </w:rPr>
              <w:t>.</w:t>
            </w:r>
            <w:r>
              <w:rPr>
                <w:rFonts w:eastAsia="Arial" w:cs="Arial"/>
                <w:szCs w:val="24"/>
              </w:rPr>
              <w:t xml:space="preserve"> </w:t>
            </w:r>
            <w:r w:rsidRPr="705E1FFE">
              <w:rPr>
                <w:rFonts w:eastAsia="Arial" w:cs="Arial"/>
                <w:szCs w:val="24"/>
              </w:rPr>
              <w:t>Please review this figure, confirm the following and make amendments where necessary:</w:t>
            </w:r>
          </w:p>
          <w:p w14:paraId="646C4072" w14:textId="3394EFC2" w:rsidR="006A07E4" w:rsidRPr="00B631BF" w:rsidRDefault="006A07E4" w:rsidP="006A07E4">
            <w:pPr>
              <w:pStyle w:val="ListParagraph"/>
              <w:numPr>
                <w:ilvl w:val="0"/>
                <w:numId w:val="40"/>
              </w:numPr>
              <w:spacing w:before="0" w:after="160" w:line="276" w:lineRule="auto"/>
              <w:rPr>
                <w:rFonts w:eastAsia="Arial" w:cs="Arial"/>
                <w:szCs w:val="24"/>
              </w:rPr>
            </w:pPr>
            <w:r>
              <w:t>Whether the figure in table 6.23 and paragraph 6.9.57 should be t</w:t>
            </w:r>
            <w:r w:rsidRPr="007F0B9F">
              <w:t xml:space="preserve">onnes of carbon dioxide equivalent </w:t>
            </w:r>
            <w:r>
              <w:t>(tCO</w:t>
            </w:r>
            <w:r w:rsidRPr="00B631BF">
              <w:rPr>
                <w:rFonts w:ascii="Cambria Math" w:hAnsi="Cambria Math" w:cs="Cambria Math"/>
              </w:rPr>
              <w:t>₂</w:t>
            </w:r>
            <w:r>
              <w:t>e) rather than kgCO</w:t>
            </w:r>
            <w:r w:rsidRPr="00B631BF">
              <w:rPr>
                <w:rFonts w:ascii="Cambria Math" w:hAnsi="Cambria Math" w:cs="Cambria Math"/>
              </w:rPr>
              <w:t>₂</w:t>
            </w:r>
            <w:r>
              <w:t>e?</w:t>
            </w:r>
          </w:p>
          <w:p w14:paraId="48A0BB1B" w14:textId="4D490965" w:rsidR="006A07E4" w:rsidRPr="00B631BF" w:rsidRDefault="006A07E4" w:rsidP="006A07E4">
            <w:pPr>
              <w:pStyle w:val="ListParagraph"/>
              <w:numPr>
                <w:ilvl w:val="0"/>
                <w:numId w:val="40"/>
              </w:numPr>
              <w:spacing w:before="0" w:after="160" w:line="276" w:lineRule="auto"/>
              <w:rPr>
                <w:rFonts w:eastAsia="Arial" w:cs="Arial"/>
                <w:szCs w:val="24"/>
              </w:rPr>
            </w:pPr>
            <w:r>
              <w:t>As a result of a)</w:t>
            </w:r>
            <w:r w:rsidR="00F62A4B">
              <w:t>,</w:t>
            </w:r>
            <w:r>
              <w:t xml:space="preserve"> whether the total value reported in table 6.25 and paragraph 6.9.59 is correct?</w:t>
            </w:r>
          </w:p>
          <w:p w14:paraId="44E5952C" w14:textId="65A4620B" w:rsidR="006A07E4" w:rsidRDefault="006A07E4" w:rsidP="006A07E4">
            <w:pPr>
              <w:pStyle w:val="ListParagraph"/>
              <w:numPr>
                <w:ilvl w:val="0"/>
                <w:numId w:val="40"/>
              </w:numPr>
              <w:spacing w:before="0" w:after="160" w:line="276" w:lineRule="auto"/>
            </w:pPr>
            <w:r>
              <w:lastRenderedPageBreak/>
              <w:t>Whether the reported figures include carbon emissions associated with the temporary pylon and, if not, why not?</w:t>
            </w:r>
          </w:p>
        </w:tc>
      </w:tr>
      <w:tr w:rsidR="006A07E4" w14:paraId="4920356A" w14:textId="77777777" w:rsidTr="01FAAF59">
        <w:trPr>
          <w:trHeight w:val="300"/>
        </w:trPr>
        <w:tc>
          <w:tcPr>
            <w:tcW w:w="1838" w:type="dxa"/>
          </w:tcPr>
          <w:p w14:paraId="3D4ADFF1" w14:textId="492AFDB1" w:rsidR="006A07E4" w:rsidRDefault="006A07E4" w:rsidP="006A07E4">
            <w:pPr>
              <w:pStyle w:val="Heading3"/>
              <w:rPr>
                <w:rFonts w:cs="Arial"/>
              </w:rPr>
            </w:pPr>
          </w:p>
        </w:tc>
        <w:tc>
          <w:tcPr>
            <w:tcW w:w="4678" w:type="dxa"/>
          </w:tcPr>
          <w:p w14:paraId="62DC4334" w14:textId="55ACD560" w:rsidR="006A07E4" w:rsidRPr="00493F88" w:rsidRDefault="006A07E4" w:rsidP="006A07E4">
            <w:r w:rsidRPr="3152DC40">
              <w:rPr>
                <w:rFonts w:cs="Arial"/>
              </w:rPr>
              <w:t>The applicant</w:t>
            </w:r>
          </w:p>
        </w:tc>
        <w:tc>
          <w:tcPr>
            <w:tcW w:w="15583" w:type="dxa"/>
          </w:tcPr>
          <w:p w14:paraId="4145695F" w14:textId="5F3DED43" w:rsidR="006A07E4" w:rsidRDefault="006A07E4" w:rsidP="00820351">
            <w:pPr>
              <w:pStyle w:val="QuestionMainBodyTextBold"/>
              <w:keepNext/>
              <w:spacing w:line="259" w:lineRule="auto"/>
              <w:rPr>
                <w:rFonts w:cs="Arial"/>
              </w:rPr>
            </w:pPr>
            <w:r w:rsidRPr="3152DC40">
              <w:rPr>
                <w:rFonts w:cs="Arial"/>
              </w:rPr>
              <w:t>Sulphur hexafluoride</w:t>
            </w:r>
            <w:r w:rsidR="00BE5B9F">
              <w:rPr>
                <w:rFonts w:cs="Arial"/>
              </w:rPr>
              <w:t xml:space="preserve"> (SF6)</w:t>
            </w:r>
          </w:p>
          <w:p w14:paraId="5BE4B31B" w14:textId="65EEA79F" w:rsidR="006A07E4" w:rsidRDefault="006A07E4" w:rsidP="006A07E4">
            <w:pPr>
              <w:pStyle w:val="QuestionMainBodyTextBold"/>
              <w:spacing w:line="259" w:lineRule="auto"/>
              <w:rPr>
                <w:rFonts w:cs="Arial"/>
              </w:rPr>
            </w:pPr>
            <w:r w:rsidRPr="3152DC40">
              <w:rPr>
                <w:rFonts w:cs="Arial"/>
                <w:b w:val="0"/>
                <w:bCs w:val="0"/>
              </w:rPr>
              <w:t xml:space="preserve">Paragraph 6.9.70 of </w:t>
            </w:r>
            <w:r w:rsidR="007017B9">
              <w:rPr>
                <w:rFonts w:cs="Arial"/>
                <w:b w:val="0"/>
                <w:bCs w:val="0"/>
              </w:rPr>
              <w:t xml:space="preserve">ES </w:t>
            </w:r>
            <w:r w:rsidRPr="3152DC40">
              <w:rPr>
                <w:rFonts w:cs="Arial"/>
                <w:b w:val="0"/>
                <w:bCs w:val="0"/>
              </w:rPr>
              <w:t xml:space="preserve">Chapter 6 </w:t>
            </w:r>
            <w:r>
              <w:rPr>
                <w:rFonts w:cs="Arial"/>
                <w:b w:val="0"/>
                <w:bCs w:val="0"/>
              </w:rPr>
              <w:t>(</w:t>
            </w:r>
            <w:r w:rsidRPr="3152DC40">
              <w:rPr>
                <w:rFonts w:cs="Arial"/>
                <w:b w:val="0"/>
                <w:bCs w:val="0"/>
              </w:rPr>
              <w:t>Climate Change</w:t>
            </w:r>
            <w:r>
              <w:rPr>
                <w:rFonts w:cs="Arial"/>
                <w:b w:val="0"/>
                <w:bCs w:val="0"/>
              </w:rPr>
              <w:t>)</w:t>
            </w:r>
            <w:r w:rsidRPr="3152DC40">
              <w:rPr>
                <w:rFonts w:cs="Arial"/>
                <w:b w:val="0"/>
                <w:bCs w:val="0"/>
              </w:rPr>
              <w:t xml:space="preserve"> [</w:t>
            </w:r>
            <w:hyperlink r:id="rId57" w:history="1">
              <w:r w:rsidRPr="00B65627">
                <w:rPr>
                  <w:rStyle w:val="Hyperlink"/>
                  <w:rFonts w:cs="Arial"/>
                  <w:b w:val="0"/>
                  <w:bCs w:val="0"/>
                </w:rPr>
                <w:t>APP-042</w:t>
              </w:r>
            </w:hyperlink>
            <w:r w:rsidRPr="3152DC40">
              <w:rPr>
                <w:rFonts w:cs="Arial"/>
                <w:b w:val="0"/>
                <w:bCs w:val="0"/>
              </w:rPr>
              <w:t xml:space="preserve">] states that </w:t>
            </w:r>
            <w:r w:rsidR="00BE5B9F">
              <w:rPr>
                <w:rFonts w:cs="Arial"/>
                <w:b w:val="0"/>
                <w:bCs w:val="0"/>
              </w:rPr>
              <w:t>SF6</w:t>
            </w:r>
            <w:r w:rsidRPr="3152DC40">
              <w:rPr>
                <w:rFonts w:cs="Arial"/>
                <w:b w:val="0"/>
                <w:bCs w:val="0"/>
              </w:rPr>
              <w:t xml:space="preserve"> </w:t>
            </w:r>
            <w:r w:rsidR="00943ABD">
              <w:rPr>
                <w:rFonts w:cs="Arial"/>
                <w:b w:val="0"/>
                <w:bCs w:val="0"/>
              </w:rPr>
              <w:t xml:space="preserve">would </w:t>
            </w:r>
            <w:r w:rsidRPr="3152DC40">
              <w:rPr>
                <w:rFonts w:cs="Arial"/>
                <w:b w:val="0"/>
                <w:bCs w:val="0"/>
              </w:rPr>
              <w:t xml:space="preserve">be used in electrical equipment associated with the substations. Recent decisions for the Peartree Hill Solar Farm Order </w:t>
            </w:r>
            <w:r>
              <w:rPr>
                <w:rFonts w:cs="Arial"/>
                <w:b w:val="0"/>
                <w:bCs w:val="0"/>
              </w:rPr>
              <w:t>(</w:t>
            </w:r>
            <w:r w:rsidRPr="3152DC40">
              <w:rPr>
                <w:rFonts w:cs="Arial"/>
                <w:b w:val="0"/>
                <w:bCs w:val="0"/>
              </w:rPr>
              <w:t>2026</w:t>
            </w:r>
            <w:r>
              <w:rPr>
                <w:rFonts w:cs="Arial"/>
                <w:b w:val="0"/>
                <w:bCs w:val="0"/>
              </w:rPr>
              <w:t>)</w:t>
            </w:r>
            <w:r w:rsidRPr="3152DC40">
              <w:rPr>
                <w:rFonts w:cs="Arial"/>
                <w:b w:val="0"/>
                <w:bCs w:val="0"/>
              </w:rPr>
              <w:t xml:space="preserve"> and The One Earth Solar Farm Order </w:t>
            </w:r>
            <w:r>
              <w:rPr>
                <w:rFonts w:cs="Arial"/>
                <w:b w:val="0"/>
                <w:bCs w:val="0"/>
              </w:rPr>
              <w:t>(</w:t>
            </w:r>
            <w:r w:rsidRPr="3152DC40">
              <w:rPr>
                <w:rFonts w:cs="Arial"/>
                <w:b w:val="0"/>
                <w:bCs w:val="0"/>
              </w:rPr>
              <w:t>2026</w:t>
            </w:r>
            <w:r>
              <w:rPr>
                <w:rFonts w:cs="Arial"/>
                <w:b w:val="0"/>
                <w:bCs w:val="0"/>
              </w:rPr>
              <w:t>)</w:t>
            </w:r>
            <w:r w:rsidRPr="3152DC40">
              <w:rPr>
                <w:rFonts w:cs="Arial"/>
                <w:b w:val="0"/>
                <w:bCs w:val="0"/>
              </w:rPr>
              <w:t xml:space="preserve"> secured the commitment from the applicant to avoid the use of SF6</w:t>
            </w:r>
            <w:r w:rsidRPr="6B95C471">
              <w:rPr>
                <w:rFonts w:cs="Arial"/>
                <w:b w:val="0"/>
                <w:bCs w:val="0"/>
              </w:rPr>
              <w:t>,</w:t>
            </w:r>
            <w:r w:rsidRPr="78AF31BA">
              <w:rPr>
                <w:rFonts w:cs="Arial"/>
                <w:b w:val="0"/>
                <w:bCs w:val="0"/>
              </w:rPr>
              <w:t xml:space="preserve"> </w:t>
            </w:r>
            <w:r w:rsidRPr="5B1AB205">
              <w:rPr>
                <w:rFonts w:cs="Arial"/>
                <w:b w:val="0"/>
                <w:bCs w:val="0"/>
              </w:rPr>
              <w:t xml:space="preserve">and the </w:t>
            </w:r>
            <w:r w:rsidRPr="2C32B76D">
              <w:rPr>
                <w:rFonts w:cs="Arial"/>
                <w:b w:val="0"/>
                <w:bCs w:val="0"/>
              </w:rPr>
              <w:t xml:space="preserve">decision for the </w:t>
            </w:r>
            <w:r w:rsidRPr="5B1AB205">
              <w:rPr>
                <w:rFonts w:cs="Arial"/>
                <w:b w:val="0"/>
                <w:bCs w:val="0"/>
              </w:rPr>
              <w:t xml:space="preserve">Morgan and Morecambe Offshore Wind Farms Transmission Assets </w:t>
            </w:r>
            <w:r w:rsidRPr="1CCF38AD">
              <w:rPr>
                <w:rFonts w:cs="Arial"/>
                <w:b w:val="0"/>
                <w:bCs w:val="0"/>
              </w:rPr>
              <w:t>(2026</w:t>
            </w:r>
            <w:r w:rsidRPr="2C32B76D">
              <w:rPr>
                <w:rFonts w:cs="Arial"/>
                <w:b w:val="0"/>
                <w:bCs w:val="0"/>
              </w:rPr>
              <w:t xml:space="preserve">) </w:t>
            </w:r>
            <w:r w:rsidRPr="41F84649">
              <w:rPr>
                <w:rFonts w:cs="Arial"/>
                <w:b w:val="0"/>
                <w:bCs w:val="0"/>
              </w:rPr>
              <w:t xml:space="preserve">commits to further assessment </w:t>
            </w:r>
            <w:r w:rsidRPr="6275E913">
              <w:rPr>
                <w:rFonts w:cs="Arial"/>
                <w:b w:val="0"/>
                <w:bCs w:val="0"/>
              </w:rPr>
              <w:t>or justification in relation to the use of SF6-free switchgear.</w:t>
            </w:r>
            <w:r w:rsidRPr="3152DC40">
              <w:rPr>
                <w:rFonts w:cs="Arial"/>
                <w:b w:val="0"/>
                <w:bCs w:val="0"/>
              </w:rPr>
              <w:t xml:space="preserve"> This approach is supported </w:t>
            </w:r>
            <w:r>
              <w:rPr>
                <w:rFonts w:cs="Arial"/>
                <w:b w:val="0"/>
                <w:bCs w:val="0"/>
              </w:rPr>
              <w:t>in policy within</w:t>
            </w:r>
            <w:r w:rsidRPr="3152DC40">
              <w:rPr>
                <w:rFonts w:cs="Arial"/>
                <w:b w:val="0"/>
                <w:bCs w:val="0"/>
              </w:rPr>
              <w:t xml:space="preserve"> </w:t>
            </w:r>
            <w:r>
              <w:rPr>
                <w:rFonts w:cs="Arial"/>
                <w:b w:val="0"/>
                <w:bCs w:val="0"/>
              </w:rPr>
              <w:t>t</w:t>
            </w:r>
            <w:r w:rsidRPr="001222C7">
              <w:rPr>
                <w:rFonts w:cs="Arial"/>
                <w:b w:val="0"/>
                <w:bCs w:val="0"/>
              </w:rPr>
              <w:t xml:space="preserve">he </w:t>
            </w:r>
            <w:r>
              <w:rPr>
                <w:rFonts w:cs="Arial"/>
                <w:b w:val="0"/>
                <w:bCs w:val="0"/>
              </w:rPr>
              <w:t>NPS</w:t>
            </w:r>
            <w:r w:rsidRPr="001222C7">
              <w:rPr>
                <w:rFonts w:cs="Arial"/>
                <w:b w:val="0"/>
                <w:bCs w:val="0"/>
              </w:rPr>
              <w:t xml:space="preserve"> for Electricity Networks Infrastructure</w:t>
            </w:r>
            <w:r>
              <w:rPr>
                <w:rFonts w:cs="Arial"/>
                <w:b w:val="0"/>
                <w:bCs w:val="0"/>
              </w:rPr>
              <w:t xml:space="preserve">, 2025 </w:t>
            </w:r>
            <w:r w:rsidR="00181216">
              <w:rPr>
                <w:rFonts w:cs="Arial"/>
                <w:b w:val="0"/>
                <w:bCs w:val="0"/>
              </w:rPr>
              <w:t xml:space="preserve">(EN-5) </w:t>
            </w:r>
            <w:r>
              <w:rPr>
                <w:rFonts w:cs="Arial"/>
                <w:b w:val="0"/>
                <w:bCs w:val="0"/>
              </w:rPr>
              <w:t>in</w:t>
            </w:r>
            <w:r w:rsidRPr="3152DC40">
              <w:rPr>
                <w:rFonts w:cs="Arial"/>
                <w:b w:val="0"/>
                <w:bCs w:val="0"/>
              </w:rPr>
              <w:t xml:space="preserve"> paragraphs 2.9.60 to 2.9.65, 2.10.14, 2.10.15 and 2.11.17. With reference to these decisions and the policy references</w:t>
            </w:r>
            <w:r w:rsidR="00943ABD">
              <w:rPr>
                <w:rFonts w:cs="Arial"/>
                <w:b w:val="0"/>
                <w:bCs w:val="0"/>
              </w:rPr>
              <w:t xml:space="preserve">, </w:t>
            </w:r>
            <w:r w:rsidRPr="3152DC40">
              <w:rPr>
                <w:rFonts w:cs="Arial"/>
                <w:b w:val="0"/>
                <w:bCs w:val="0"/>
              </w:rPr>
              <w:t xml:space="preserve">explain whether </w:t>
            </w:r>
            <w:r w:rsidR="00943ABD">
              <w:rPr>
                <w:rFonts w:cs="Arial"/>
                <w:b w:val="0"/>
                <w:bCs w:val="0"/>
              </w:rPr>
              <w:t xml:space="preserve">the applicant </w:t>
            </w:r>
            <w:r w:rsidRPr="3152DC40">
              <w:rPr>
                <w:rFonts w:cs="Arial"/>
                <w:b w:val="0"/>
                <w:bCs w:val="0"/>
              </w:rPr>
              <w:t>can commit to not using SF6 and if this is not achievable</w:t>
            </w:r>
            <w:r w:rsidR="00943ABD">
              <w:rPr>
                <w:rFonts w:cs="Arial"/>
                <w:b w:val="0"/>
                <w:bCs w:val="0"/>
              </w:rPr>
              <w:t>,</w:t>
            </w:r>
            <w:r w:rsidRPr="3152DC40">
              <w:rPr>
                <w:rFonts w:cs="Arial"/>
                <w:b w:val="0"/>
                <w:bCs w:val="0"/>
              </w:rPr>
              <w:t xml:space="preserve"> why not</w:t>
            </w:r>
            <w:r w:rsidR="00943ABD">
              <w:rPr>
                <w:rFonts w:cs="Arial"/>
                <w:b w:val="0"/>
                <w:bCs w:val="0"/>
              </w:rPr>
              <w:t>?</w:t>
            </w:r>
            <w:r w:rsidRPr="3152DC40">
              <w:rPr>
                <w:rFonts w:cs="Arial"/>
                <w:b w:val="0"/>
                <w:bCs w:val="0"/>
              </w:rPr>
              <w:t xml:space="preserve"> Where the approach would be altered</w:t>
            </w:r>
            <w:r w:rsidR="00943ABD">
              <w:rPr>
                <w:rFonts w:cs="Arial"/>
                <w:b w:val="0"/>
                <w:bCs w:val="0"/>
              </w:rPr>
              <w:t>,</w:t>
            </w:r>
            <w:r w:rsidRPr="3152DC40">
              <w:rPr>
                <w:rFonts w:cs="Arial"/>
                <w:b w:val="0"/>
                <w:bCs w:val="0"/>
              </w:rPr>
              <w:t xml:space="preserve"> would this impact on the design and parameters of the electrical equipment associated with the substations</w:t>
            </w:r>
            <w:r w:rsidR="00FB523F">
              <w:rPr>
                <w:rFonts w:cs="Arial"/>
                <w:b w:val="0"/>
                <w:bCs w:val="0"/>
              </w:rPr>
              <w:t>? If so, e</w:t>
            </w:r>
            <w:r w:rsidRPr="3152DC40">
              <w:rPr>
                <w:rFonts w:cs="Arial"/>
                <w:b w:val="0"/>
                <w:bCs w:val="0"/>
              </w:rPr>
              <w:t>xplain how</w:t>
            </w:r>
            <w:r>
              <w:rPr>
                <w:rFonts w:cs="Arial"/>
                <w:b w:val="0"/>
                <w:bCs w:val="0"/>
              </w:rPr>
              <w:t>?</w:t>
            </w:r>
          </w:p>
        </w:tc>
      </w:tr>
      <w:tr w:rsidR="006A07E4" w14:paraId="18832536" w14:textId="77777777" w:rsidTr="01FAAF59">
        <w:trPr>
          <w:trHeight w:val="300"/>
        </w:trPr>
        <w:tc>
          <w:tcPr>
            <w:tcW w:w="1838" w:type="dxa"/>
          </w:tcPr>
          <w:p w14:paraId="0887252A" w14:textId="4AED7ACA" w:rsidR="006A07E4" w:rsidRDefault="006A07E4" w:rsidP="006A07E4">
            <w:pPr>
              <w:pStyle w:val="Heading3"/>
              <w:rPr>
                <w:rFonts w:cs="Arial"/>
              </w:rPr>
            </w:pPr>
          </w:p>
        </w:tc>
        <w:tc>
          <w:tcPr>
            <w:tcW w:w="4678" w:type="dxa"/>
          </w:tcPr>
          <w:p w14:paraId="5E25EF2E" w14:textId="3033230C" w:rsidR="006A07E4" w:rsidRPr="00130C4D" w:rsidRDefault="006A07E4" w:rsidP="006A07E4">
            <w:r w:rsidRPr="3152DC40">
              <w:rPr>
                <w:rFonts w:cs="Arial"/>
              </w:rPr>
              <w:t>The applicant</w:t>
            </w:r>
          </w:p>
        </w:tc>
        <w:tc>
          <w:tcPr>
            <w:tcW w:w="15583" w:type="dxa"/>
          </w:tcPr>
          <w:p w14:paraId="37615487" w14:textId="2D365AE6" w:rsidR="006A07E4" w:rsidRDefault="006A07E4" w:rsidP="006A07E4">
            <w:pPr>
              <w:pStyle w:val="QuestionMainBodyTextBold"/>
              <w:spacing w:line="259" w:lineRule="auto"/>
              <w:rPr>
                <w:rFonts w:cs="Arial"/>
              </w:rPr>
            </w:pPr>
            <w:r>
              <w:rPr>
                <w:rFonts w:cs="Arial"/>
              </w:rPr>
              <w:t>Greenhouse gas reduction strategy</w:t>
            </w:r>
          </w:p>
          <w:p w14:paraId="73EA505C" w14:textId="76D86100" w:rsidR="006A07E4" w:rsidRDefault="006A07E4" w:rsidP="006A07E4">
            <w:pPr>
              <w:pStyle w:val="QuestionMainBodyTextBold"/>
              <w:spacing w:line="259" w:lineRule="auto"/>
              <w:rPr>
                <w:rFonts w:cs="Arial"/>
                <w:b w:val="0"/>
                <w:bCs w:val="0"/>
              </w:rPr>
            </w:pPr>
            <w:r w:rsidRPr="3152DC40">
              <w:rPr>
                <w:rFonts w:cs="Arial"/>
                <w:b w:val="0"/>
                <w:bCs w:val="0"/>
              </w:rPr>
              <w:t>The oCEMP [</w:t>
            </w:r>
            <w:hyperlink r:id="rId58" w:history="1">
              <w:r w:rsidRPr="00850ED6">
                <w:rPr>
                  <w:rStyle w:val="Hyperlink"/>
                  <w:rFonts w:cs="Arial"/>
                  <w:b w:val="0"/>
                  <w:bCs w:val="0"/>
                </w:rPr>
                <w:t>APP-196</w:t>
              </w:r>
            </w:hyperlink>
            <w:r w:rsidRPr="3152DC40">
              <w:rPr>
                <w:rFonts w:cs="Arial"/>
                <w:b w:val="0"/>
                <w:bCs w:val="0"/>
              </w:rPr>
              <w:t>]</w:t>
            </w:r>
            <w:r>
              <w:rPr>
                <w:rFonts w:cs="Arial"/>
                <w:b w:val="0"/>
                <w:bCs w:val="0"/>
              </w:rPr>
              <w:t>, the</w:t>
            </w:r>
            <w:r w:rsidRPr="3152DC40">
              <w:rPr>
                <w:rFonts w:cs="Arial"/>
                <w:b w:val="0"/>
                <w:bCs w:val="0"/>
              </w:rPr>
              <w:t xml:space="preserve"> oOEMP [</w:t>
            </w:r>
            <w:hyperlink r:id="rId59" w:history="1">
              <w:r w:rsidRPr="002420C3">
                <w:rPr>
                  <w:rStyle w:val="Hyperlink"/>
                  <w:rFonts w:cs="Arial"/>
                  <w:b w:val="0"/>
                  <w:bCs w:val="0"/>
                </w:rPr>
                <w:t>APP-197</w:t>
              </w:r>
            </w:hyperlink>
            <w:r w:rsidRPr="3152DC40">
              <w:rPr>
                <w:rFonts w:cs="Arial"/>
                <w:b w:val="0"/>
                <w:bCs w:val="0"/>
              </w:rPr>
              <w:t>] and the outline Decommissioning Environmental Management Plan [</w:t>
            </w:r>
            <w:hyperlink r:id="rId60" w:history="1">
              <w:r w:rsidRPr="00426885">
                <w:rPr>
                  <w:rStyle w:val="Hyperlink"/>
                  <w:rFonts w:cs="Arial"/>
                  <w:b w:val="0"/>
                  <w:bCs w:val="0"/>
                </w:rPr>
                <w:t>APP-198</w:t>
              </w:r>
            </w:hyperlink>
            <w:r w:rsidRPr="3152DC40">
              <w:rPr>
                <w:rFonts w:cs="Arial"/>
                <w:b w:val="0"/>
                <w:bCs w:val="0"/>
              </w:rPr>
              <w:t xml:space="preserve">] include measures which form the </w:t>
            </w:r>
            <w:r w:rsidR="001A70CD">
              <w:rPr>
                <w:rFonts w:cs="Arial"/>
                <w:b w:val="0"/>
                <w:bCs w:val="0"/>
              </w:rPr>
              <w:t>G</w:t>
            </w:r>
            <w:r w:rsidR="00B1220F">
              <w:rPr>
                <w:rFonts w:cs="Arial"/>
                <w:b w:val="0"/>
                <w:bCs w:val="0"/>
              </w:rPr>
              <w:t xml:space="preserve">reen </w:t>
            </w:r>
            <w:r w:rsidR="001A70CD">
              <w:rPr>
                <w:rFonts w:cs="Arial"/>
                <w:b w:val="0"/>
                <w:bCs w:val="0"/>
              </w:rPr>
              <w:t>H</w:t>
            </w:r>
            <w:r w:rsidR="00B1220F">
              <w:rPr>
                <w:rFonts w:cs="Arial"/>
                <w:b w:val="0"/>
                <w:bCs w:val="0"/>
              </w:rPr>
              <w:t xml:space="preserve">ouse </w:t>
            </w:r>
            <w:r w:rsidR="001A70CD">
              <w:rPr>
                <w:rFonts w:cs="Arial"/>
                <w:b w:val="0"/>
                <w:bCs w:val="0"/>
              </w:rPr>
              <w:t>G</w:t>
            </w:r>
            <w:r w:rsidR="00B1220F">
              <w:rPr>
                <w:rFonts w:cs="Arial"/>
                <w:b w:val="0"/>
                <w:bCs w:val="0"/>
              </w:rPr>
              <w:t>as</w:t>
            </w:r>
            <w:r w:rsidRPr="3152DC40">
              <w:rPr>
                <w:rFonts w:cs="Arial"/>
                <w:b w:val="0"/>
                <w:bCs w:val="0"/>
              </w:rPr>
              <w:t xml:space="preserve"> Reduction Strategy as required EN-1. However</w:t>
            </w:r>
            <w:r w:rsidRPr="6BE188AF">
              <w:rPr>
                <w:rFonts w:cs="Arial"/>
                <w:b w:val="0"/>
                <w:bCs w:val="0"/>
              </w:rPr>
              <w:t>,</w:t>
            </w:r>
            <w:r w:rsidRPr="3152DC40">
              <w:rPr>
                <w:rFonts w:cs="Arial"/>
                <w:b w:val="0"/>
                <w:bCs w:val="0"/>
              </w:rPr>
              <w:t xml:space="preserve"> there are </w:t>
            </w:r>
            <w:r w:rsidRPr="6BE188AF">
              <w:rPr>
                <w:rFonts w:cs="Arial"/>
                <w:b w:val="0"/>
                <w:bCs w:val="0"/>
              </w:rPr>
              <w:t>several</w:t>
            </w:r>
            <w:r w:rsidRPr="3152DC40">
              <w:rPr>
                <w:rFonts w:cs="Arial"/>
                <w:b w:val="0"/>
                <w:bCs w:val="0"/>
              </w:rPr>
              <w:t xml:space="preserve"> phrases or words used which are considered extremely vague such as 'encouraging', 'where practicable', </w:t>
            </w:r>
            <w:r w:rsidRPr="6DCC1361">
              <w:rPr>
                <w:rFonts w:cs="Arial"/>
                <w:b w:val="0"/>
                <w:bCs w:val="0"/>
              </w:rPr>
              <w:t xml:space="preserve">and </w:t>
            </w:r>
            <w:r w:rsidRPr="3152DC40">
              <w:rPr>
                <w:rFonts w:cs="Arial"/>
                <w:b w:val="0"/>
                <w:bCs w:val="0"/>
              </w:rPr>
              <w:t>'explore'. Please review these measures and commitments and how they can be updated to ensure definite measures are included to reduce carbon emissions and meet the policies set out in section 5.3 of EN-1.</w:t>
            </w:r>
          </w:p>
        </w:tc>
      </w:tr>
      <w:tr w:rsidR="006A07E4" w14:paraId="17EFD3DE" w14:textId="77777777">
        <w:trPr>
          <w:trHeight w:val="300"/>
        </w:trPr>
        <w:tc>
          <w:tcPr>
            <w:tcW w:w="22099" w:type="dxa"/>
            <w:gridSpan w:val="3"/>
          </w:tcPr>
          <w:p w14:paraId="661392B3" w14:textId="55F6C54E" w:rsidR="006A07E4" w:rsidRPr="3152DC40" w:rsidRDefault="006A07E4" w:rsidP="00F0226E">
            <w:pPr>
              <w:pStyle w:val="Heading1"/>
              <w:keepNext/>
            </w:pPr>
            <w:bookmarkStart w:id="5" w:name="_Toc241050387"/>
            <w:r w:rsidRPr="00C13B1B">
              <w:rPr>
                <w:rFonts w:cs="Arial"/>
              </w:rPr>
              <w:t>Community, health and well being</w:t>
            </w:r>
            <w:bookmarkEnd w:id="5"/>
          </w:p>
        </w:tc>
      </w:tr>
      <w:tr w:rsidR="006A07E4" w14:paraId="3FBB18DC" w14:textId="77777777" w:rsidTr="01FAAF59">
        <w:trPr>
          <w:trHeight w:val="300"/>
        </w:trPr>
        <w:tc>
          <w:tcPr>
            <w:tcW w:w="1838" w:type="dxa"/>
          </w:tcPr>
          <w:p w14:paraId="3D817FBE" w14:textId="77777777" w:rsidR="006A07E4" w:rsidRDefault="006A07E4" w:rsidP="006A07E4">
            <w:pPr>
              <w:pStyle w:val="Heading3"/>
              <w:rPr>
                <w:rFonts w:cs="Arial"/>
              </w:rPr>
            </w:pPr>
          </w:p>
        </w:tc>
        <w:tc>
          <w:tcPr>
            <w:tcW w:w="4678" w:type="dxa"/>
          </w:tcPr>
          <w:p w14:paraId="2C0E6D52" w14:textId="356BC3A1" w:rsidR="006A07E4" w:rsidRPr="3152DC40" w:rsidRDefault="006A07E4" w:rsidP="006A07E4">
            <w:pPr>
              <w:rPr>
                <w:rFonts w:cs="Arial"/>
              </w:rPr>
            </w:pPr>
            <w:r>
              <w:rPr>
                <w:rFonts w:cs="Arial"/>
                <w:szCs w:val="24"/>
              </w:rPr>
              <w:t>The applicant</w:t>
            </w:r>
          </w:p>
        </w:tc>
        <w:tc>
          <w:tcPr>
            <w:tcW w:w="15583" w:type="dxa"/>
          </w:tcPr>
          <w:p w14:paraId="023CD5C1" w14:textId="77777777" w:rsidR="006A07E4" w:rsidRPr="00001FFB" w:rsidRDefault="006A07E4" w:rsidP="006A07E4">
            <w:pPr>
              <w:spacing w:before="0" w:after="120"/>
              <w:rPr>
                <w:b/>
                <w:bCs/>
              </w:rPr>
            </w:pPr>
            <w:r>
              <w:rPr>
                <w:b/>
                <w:bCs/>
              </w:rPr>
              <w:t>Human-health: p</w:t>
            </w:r>
            <w:r w:rsidRPr="00001FFB">
              <w:rPr>
                <w:b/>
                <w:bCs/>
              </w:rPr>
              <w:t xml:space="preserve">otential </w:t>
            </w:r>
            <w:r>
              <w:rPr>
                <w:b/>
                <w:bCs/>
              </w:rPr>
              <w:t>e</w:t>
            </w:r>
            <w:r w:rsidRPr="00001FFB">
              <w:rPr>
                <w:b/>
                <w:bCs/>
              </w:rPr>
              <w:t xml:space="preserve">xclusion of </w:t>
            </w:r>
            <w:r>
              <w:rPr>
                <w:b/>
                <w:bCs/>
              </w:rPr>
              <w:t>h</w:t>
            </w:r>
            <w:r w:rsidRPr="00001FFB">
              <w:rPr>
                <w:b/>
                <w:bCs/>
              </w:rPr>
              <w:t xml:space="preserve">ealth </w:t>
            </w:r>
            <w:r>
              <w:rPr>
                <w:b/>
                <w:bCs/>
              </w:rPr>
              <w:t>p</w:t>
            </w:r>
            <w:r w:rsidRPr="00001FFB">
              <w:rPr>
                <w:b/>
                <w:bCs/>
              </w:rPr>
              <w:t>athways</w:t>
            </w:r>
          </w:p>
          <w:p w14:paraId="4084BFB3" w14:textId="5BF68756" w:rsidR="006A07E4" w:rsidRPr="3152DC40" w:rsidRDefault="006A07E4" w:rsidP="009550B3">
            <w:pPr>
              <w:pStyle w:val="QuestionMainBodyTextBold"/>
              <w:spacing w:before="0" w:after="120"/>
              <w:rPr>
                <w:rFonts w:cs="Arial"/>
              </w:rPr>
            </w:pPr>
            <w:r w:rsidRPr="003C50AC">
              <w:rPr>
                <w:b w:val="0"/>
              </w:rPr>
              <w:t xml:space="preserve">The Human Health Summary </w:t>
            </w:r>
            <w:r>
              <w:rPr>
                <w:b w:val="0"/>
              </w:rPr>
              <w:t xml:space="preserve">states at ES paragraph 18.6.22 </w:t>
            </w:r>
            <w:r w:rsidRPr="003C50AC">
              <w:rPr>
                <w:b w:val="0"/>
              </w:rPr>
              <w:t>[</w:t>
            </w:r>
            <w:hyperlink r:id="rId61" w:history="1">
              <w:r w:rsidRPr="003C50AC">
                <w:rPr>
                  <w:rStyle w:val="Hyperlink"/>
                  <w:b w:val="0"/>
                </w:rPr>
                <w:t>APP-054</w:t>
              </w:r>
            </w:hyperlink>
            <w:r w:rsidRPr="003C50AC">
              <w:rPr>
                <w:b w:val="0"/>
              </w:rPr>
              <w:t>]</w:t>
            </w:r>
            <w:r>
              <w:rPr>
                <w:b w:val="0"/>
              </w:rPr>
              <w:t xml:space="preserve"> </w:t>
            </w:r>
            <w:r w:rsidRPr="003C50AC">
              <w:rPr>
                <w:b w:val="0"/>
              </w:rPr>
              <w:t xml:space="preserve">that it </w:t>
            </w:r>
            <w:r w:rsidR="00E77081">
              <w:rPr>
                <w:b w:val="0"/>
              </w:rPr>
              <w:t>does</w:t>
            </w:r>
            <w:r w:rsidRPr="003C50AC">
              <w:rPr>
                <w:b w:val="0"/>
              </w:rPr>
              <w:t xml:space="preserve"> not </w:t>
            </w:r>
            <w:r w:rsidR="00E77081">
              <w:rPr>
                <w:b w:val="0"/>
              </w:rPr>
              <w:t xml:space="preserve">anticipate </w:t>
            </w:r>
            <w:r w:rsidR="002108BF" w:rsidRPr="003C50AC">
              <w:rPr>
                <w:b w:val="0"/>
              </w:rPr>
              <w:t>introduc</w:t>
            </w:r>
            <w:r w:rsidR="00E77081">
              <w:rPr>
                <w:b w:val="0"/>
              </w:rPr>
              <w:t>ing</w:t>
            </w:r>
            <w:r w:rsidRPr="003C50AC">
              <w:rPr>
                <w:b w:val="0"/>
              </w:rPr>
              <w:t xml:space="preserve"> new effects beyond those identified in the technical chapters. Explain how this approach accords with current Institute of Sustainability and Environmental Professionals guidance on the assessment of population and human health and whether any health pathways have been excluded from consideration as a consequence</w:t>
            </w:r>
            <w:r>
              <w:t>.</w:t>
            </w:r>
          </w:p>
        </w:tc>
      </w:tr>
      <w:tr w:rsidR="006A07E4" w14:paraId="7A870B63" w14:textId="77777777" w:rsidTr="01FAAF59">
        <w:trPr>
          <w:trHeight w:val="300"/>
        </w:trPr>
        <w:tc>
          <w:tcPr>
            <w:tcW w:w="1838" w:type="dxa"/>
          </w:tcPr>
          <w:p w14:paraId="41938938" w14:textId="77777777" w:rsidR="006A07E4" w:rsidRDefault="006A07E4" w:rsidP="006A07E4">
            <w:pPr>
              <w:pStyle w:val="Heading3"/>
              <w:rPr>
                <w:rFonts w:cs="Arial"/>
              </w:rPr>
            </w:pPr>
          </w:p>
        </w:tc>
        <w:tc>
          <w:tcPr>
            <w:tcW w:w="4678" w:type="dxa"/>
          </w:tcPr>
          <w:p w14:paraId="54040A4D" w14:textId="3A065361" w:rsidR="006A07E4" w:rsidRPr="3152DC40" w:rsidRDefault="006A07E4" w:rsidP="006A07E4">
            <w:pPr>
              <w:rPr>
                <w:rFonts w:cs="Arial"/>
              </w:rPr>
            </w:pPr>
            <w:r>
              <w:rPr>
                <w:rFonts w:cs="Arial"/>
                <w:szCs w:val="24"/>
              </w:rPr>
              <w:t>The applicant</w:t>
            </w:r>
          </w:p>
        </w:tc>
        <w:tc>
          <w:tcPr>
            <w:tcW w:w="15583" w:type="dxa"/>
          </w:tcPr>
          <w:p w14:paraId="1FB98549" w14:textId="77777777" w:rsidR="006A07E4" w:rsidRDefault="006A07E4" w:rsidP="006A07E4">
            <w:pPr>
              <w:spacing w:before="0" w:after="120"/>
              <w:rPr>
                <w:b/>
                <w:bCs/>
              </w:rPr>
            </w:pPr>
            <w:r>
              <w:rPr>
                <w:b/>
                <w:bCs/>
              </w:rPr>
              <w:t>Human-health: r</w:t>
            </w:r>
            <w:r w:rsidRPr="00D17E39">
              <w:rPr>
                <w:b/>
                <w:bCs/>
              </w:rPr>
              <w:t xml:space="preserve">eliance on </w:t>
            </w:r>
            <w:r>
              <w:rPr>
                <w:b/>
                <w:bCs/>
              </w:rPr>
              <w:t>f</w:t>
            </w:r>
            <w:r w:rsidRPr="00D17E39">
              <w:rPr>
                <w:b/>
                <w:bCs/>
              </w:rPr>
              <w:t xml:space="preserve">uture </w:t>
            </w:r>
            <w:r>
              <w:rPr>
                <w:b/>
                <w:bCs/>
              </w:rPr>
              <w:t>m</w:t>
            </w:r>
            <w:r w:rsidRPr="00D17E39">
              <w:rPr>
                <w:b/>
                <w:bCs/>
              </w:rPr>
              <w:t xml:space="preserve">itigation, </w:t>
            </w:r>
            <w:r>
              <w:rPr>
                <w:b/>
                <w:bCs/>
              </w:rPr>
              <w:t>o</w:t>
            </w:r>
            <w:r w:rsidRPr="00D17E39">
              <w:rPr>
                <w:b/>
                <w:bCs/>
              </w:rPr>
              <w:t xml:space="preserve">perational </w:t>
            </w:r>
            <w:r>
              <w:rPr>
                <w:b/>
                <w:bCs/>
              </w:rPr>
              <w:t>c</w:t>
            </w:r>
            <w:r w:rsidRPr="00D17E39">
              <w:rPr>
                <w:b/>
                <w:bCs/>
              </w:rPr>
              <w:t xml:space="preserve">ontrols and </w:t>
            </w:r>
            <w:r>
              <w:rPr>
                <w:b/>
                <w:bCs/>
              </w:rPr>
              <w:t>d</w:t>
            </w:r>
            <w:r w:rsidRPr="00D17E39">
              <w:rPr>
                <w:b/>
                <w:bCs/>
              </w:rPr>
              <w:t xml:space="preserve">etailed </w:t>
            </w:r>
            <w:r>
              <w:rPr>
                <w:b/>
                <w:bCs/>
              </w:rPr>
              <w:t>d</w:t>
            </w:r>
            <w:r w:rsidRPr="00D17E39">
              <w:rPr>
                <w:b/>
                <w:bCs/>
              </w:rPr>
              <w:t>esign</w:t>
            </w:r>
          </w:p>
          <w:p w14:paraId="3A0C0776" w14:textId="75D8C94A" w:rsidR="006A07E4" w:rsidRPr="3152DC40" w:rsidRDefault="006A07E4" w:rsidP="009550B3">
            <w:pPr>
              <w:pStyle w:val="QuestionMainBodyTextBold"/>
              <w:spacing w:before="0" w:after="120"/>
              <w:rPr>
                <w:rFonts w:cs="Arial"/>
              </w:rPr>
            </w:pPr>
            <w:r w:rsidRPr="00A52416">
              <w:rPr>
                <w:b w:val="0"/>
              </w:rPr>
              <w:t>Identify any conclusions on human health that rely on future management plans, detailed design, operational controls or later-stage mitigation and explain how the applicant has nevertheless concluded that likely significant effects on population and human health can be excluded</w:t>
            </w:r>
            <w:r w:rsidR="001C22AB">
              <w:rPr>
                <w:b w:val="0"/>
              </w:rPr>
              <w:t xml:space="preserve">. </w:t>
            </w:r>
          </w:p>
        </w:tc>
      </w:tr>
      <w:tr w:rsidR="006A07E4" w14:paraId="2520FC90" w14:textId="77777777" w:rsidTr="01FAAF59">
        <w:trPr>
          <w:trHeight w:val="300"/>
        </w:trPr>
        <w:tc>
          <w:tcPr>
            <w:tcW w:w="1838" w:type="dxa"/>
          </w:tcPr>
          <w:p w14:paraId="0AE358AA" w14:textId="77777777" w:rsidR="006A07E4" w:rsidRDefault="006A07E4" w:rsidP="006A07E4">
            <w:pPr>
              <w:pStyle w:val="Heading3"/>
              <w:rPr>
                <w:rFonts w:cs="Arial"/>
              </w:rPr>
            </w:pPr>
          </w:p>
        </w:tc>
        <w:tc>
          <w:tcPr>
            <w:tcW w:w="4678" w:type="dxa"/>
          </w:tcPr>
          <w:p w14:paraId="4ECD2169" w14:textId="10C44194" w:rsidR="006A07E4" w:rsidRPr="3152DC40" w:rsidRDefault="006A07E4" w:rsidP="006A07E4">
            <w:pPr>
              <w:rPr>
                <w:rFonts w:cs="Arial"/>
              </w:rPr>
            </w:pPr>
            <w:r>
              <w:rPr>
                <w:rFonts w:cs="Arial"/>
                <w:szCs w:val="24"/>
              </w:rPr>
              <w:t>The applicant</w:t>
            </w:r>
          </w:p>
        </w:tc>
        <w:tc>
          <w:tcPr>
            <w:tcW w:w="15583" w:type="dxa"/>
          </w:tcPr>
          <w:p w14:paraId="54148103" w14:textId="77777777" w:rsidR="006A07E4" w:rsidRPr="00092316" w:rsidRDefault="006A07E4" w:rsidP="009550B3">
            <w:pPr>
              <w:pStyle w:val="QuestionMainBodyTextBold"/>
              <w:spacing w:before="0" w:after="120"/>
              <w:rPr>
                <w:rFonts w:cs="Arial"/>
                <w:b w:val="0"/>
                <w:szCs w:val="24"/>
              </w:rPr>
            </w:pPr>
            <w:r>
              <w:t>Electromagnetic Fields: scheme-specific assessment</w:t>
            </w:r>
            <w:r w:rsidRPr="00092316">
              <w:rPr>
                <w:rFonts w:cs="Arial"/>
                <w:szCs w:val="24"/>
              </w:rPr>
              <w:t xml:space="preserve"> </w:t>
            </w:r>
          </w:p>
          <w:p w14:paraId="31A63D69" w14:textId="2C443DFE" w:rsidR="006A07E4" w:rsidRDefault="006A07E4" w:rsidP="009550B3">
            <w:pPr>
              <w:spacing w:before="0" w:after="120"/>
            </w:pPr>
            <w:r>
              <w:t xml:space="preserve">The applicant is requested to explain the extent to which the conclusions of </w:t>
            </w:r>
            <w:r w:rsidR="007E61B9">
              <w:t>ES C</w:t>
            </w:r>
            <w:r>
              <w:t>hapter 17 [</w:t>
            </w:r>
            <w:hyperlink r:id="rId62" w:history="1">
              <w:r w:rsidRPr="00EF2099">
                <w:rPr>
                  <w:rStyle w:val="Hyperlink"/>
                </w:rPr>
                <w:t>APP-053</w:t>
              </w:r>
            </w:hyperlink>
            <w:r>
              <w:t>] rely upon scheme-specific assessment, modelling or design information, as opposed to generic industry data, standard assumptions or published reference values, and identify the principal evidence supporting the conclusion of no likely significant effects.</w:t>
            </w:r>
          </w:p>
          <w:p w14:paraId="518EBF82" w14:textId="09B21563" w:rsidR="006A07E4" w:rsidRPr="00450D5B" w:rsidRDefault="006A07E4" w:rsidP="009550B3">
            <w:pPr>
              <w:spacing w:before="0" w:after="120"/>
            </w:pPr>
            <w:r>
              <w:t xml:space="preserve">Identify all scheme-specific information used within </w:t>
            </w:r>
            <w:r w:rsidR="00702435">
              <w:t>ES A</w:t>
            </w:r>
            <w:r w:rsidRPr="5884FB5E">
              <w:rPr>
                <w:lang w:val="en-US"/>
              </w:rPr>
              <w:t xml:space="preserve">ppendix 17.1 </w:t>
            </w:r>
            <w:r w:rsidR="00702435">
              <w:rPr>
                <w:lang w:val="en-US"/>
              </w:rPr>
              <w:t>(</w:t>
            </w:r>
            <w:r w:rsidRPr="5884FB5E">
              <w:rPr>
                <w:lang w:val="en-US"/>
              </w:rPr>
              <w:t>High</w:t>
            </w:r>
            <w:r>
              <w:t xml:space="preserve"> </w:t>
            </w:r>
            <w:r w:rsidRPr="5884FB5E">
              <w:rPr>
                <w:lang w:val="en-US"/>
              </w:rPr>
              <w:t>Level Electromagnetic Field Assessment</w:t>
            </w:r>
            <w:r w:rsidR="00BD68BD">
              <w:t>)</w:t>
            </w:r>
            <w:r>
              <w:t xml:space="preserve"> </w:t>
            </w:r>
            <w:r w:rsidR="00702435">
              <w:t>[</w:t>
            </w:r>
            <w:hyperlink r:id="rId63" w:history="1">
              <w:r w:rsidR="00702435" w:rsidRPr="00EE0A71">
                <w:rPr>
                  <w:rStyle w:val="Hyperlink"/>
                </w:rPr>
                <w:t>APP-188</w:t>
              </w:r>
            </w:hyperlink>
            <w:r w:rsidR="00702435">
              <w:t xml:space="preserve">] </w:t>
            </w:r>
            <w:r>
              <w:t>including cable design assumptions, current loads, infrastructure arrangements and receptor locations.</w:t>
            </w:r>
          </w:p>
          <w:p w14:paraId="2E87A711" w14:textId="1CF1D1F5" w:rsidR="006A07E4" w:rsidRPr="3152DC40" w:rsidRDefault="006A07E4" w:rsidP="009550B3">
            <w:pPr>
              <w:pStyle w:val="QuestionMainBodyTextBold"/>
              <w:spacing w:before="0" w:after="120"/>
              <w:rPr>
                <w:rFonts w:cs="Arial"/>
              </w:rPr>
            </w:pPr>
            <w:r>
              <w:rPr>
                <w:b w:val="0"/>
                <w:bCs w:val="0"/>
              </w:rPr>
              <w:t xml:space="preserve">Identify any field measurements, modelling or calculations undertaken specifically for the </w:t>
            </w:r>
            <w:r w:rsidR="00A929C2">
              <w:rPr>
                <w:b w:val="0"/>
                <w:bCs w:val="0"/>
              </w:rPr>
              <w:t>proposed development</w:t>
            </w:r>
            <w:r>
              <w:rPr>
                <w:b w:val="0"/>
                <w:bCs w:val="0"/>
              </w:rPr>
              <w:t>.</w:t>
            </w:r>
          </w:p>
        </w:tc>
      </w:tr>
      <w:tr w:rsidR="006A07E4" w14:paraId="2A33EEC6" w14:textId="77777777" w:rsidTr="01FAAF59">
        <w:trPr>
          <w:trHeight w:val="300"/>
        </w:trPr>
        <w:tc>
          <w:tcPr>
            <w:tcW w:w="1838" w:type="dxa"/>
          </w:tcPr>
          <w:p w14:paraId="59324066" w14:textId="77777777" w:rsidR="006A07E4" w:rsidRDefault="006A07E4" w:rsidP="006A07E4">
            <w:pPr>
              <w:pStyle w:val="Heading3"/>
              <w:rPr>
                <w:rFonts w:cs="Arial"/>
              </w:rPr>
            </w:pPr>
          </w:p>
        </w:tc>
        <w:tc>
          <w:tcPr>
            <w:tcW w:w="4678" w:type="dxa"/>
          </w:tcPr>
          <w:p w14:paraId="77DD6D28" w14:textId="2FD971F8" w:rsidR="006A07E4" w:rsidRPr="3152DC40" w:rsidRDefault="006A07E4" w:rsidP="006A07E4">
            <w:pPr>
              <w:rPr>
                <w:rFonts w:cs="Arial"/>
              </w:rPr>
            </w:pPr>
            <w:r>
              <w:rPr>
                <w:rFonts w:cs="Arial"/>
                <w:szCs w:val="24"/>
              </w:rPr>
              <w:t>The applicant</w:t>
            </w:r>
          </w:p>
        </w:tc>
        <w:tc>
          <w:tcPr>
            <w:tcW w:w="15583" w:type="dxa"/>
          </w:tcPr>
          <w:p w14:paraId="43F607F1" w14:textId="77777777" w:rsidR="006A07E4" w:rsidRPr="003A5D4E" w:rsidRDefault="006A07E4" w:rsidP="006A07E4">
            <w:r>
              <w:rPr>
                <w:b/>
                <w:bCs/>
              </w:rPr>
              <w:t>Fire risk and emergency response: r</w:t>
            </w:r>
            <w:r w:rsidRPr="003A5D4E">
              <w:rPr>
                <w:b/>
                <w:bCs/>
              </w:rPr>
              <w:t xml:space="preserve">eliance on </w:t>
            </w:r>
            <w:r>
              <w:rPr>
                <w:b/>
                <w:bCs/>
              </w:rPr>
              <w:t>f</w:t>
            </w:r>
            <w:r w:rsidRPr="003A5D4E">
              <w:rPr>
                <w:b/>
                <w:bCs/>
              </w:rPr>
              <w:t xml:space="preserve">uture </w:t>
            </w:r>
            <w:r>
              <w:rPr>
                <w:b/>
                <w:bCs/>
              </w:rPr>
              <w:t>a</w:t>
            </w:r>
            <w:r w:rsidRPr="003A5D4E">
              <w:rPr>
                <w:b/>
                <w:bCs/>
              </w:rPr>
              <w:t xml:space="preserve">ssessments, </w:t>
            </w:r>
            <w:r>
              <w:rPr>
                <w:b/>
                <w:bCs/>
              </w:rPr>
              <w:t>a</w:t>
            </w:r>
            <w:r w:rsidRPr="003A5D4E">
              <w:rPr>
                <w:b/>
                <w:bCs/>
              </w:rPr>
              <w:t xml:space="preserve">pprovals and </w:t>
            </w:r>
            <w:r>
              <w:rPr>
                <w:b/>
                <w:bCs/>
              </w:rPr>
              <w:t>c</w:t>
            </w:r>
            <w:r w:rsidRPr="003A5D4E">
              <w:rPr>
                <w:b/>
                <w:bCs/>
              </w:rPr>
              <w:t>onsultation</w:t>
            </w:r>
          </w:p>
          <w:p w14:paraId="509B8204" w14:textId="3ADFB9E7" w:rsidR="006A07E4" w:rsidRPr="003A5D4E" w:rsidRDefault="006A07E4" w:rsidP="006A07E4">
            <w:r>
              <w:t xml:space="preserve">The </w:t>
            </w:r>
            <w:r w:rsidRPr="003A5D4E">
              <w:t xml:space="preserve">application documents and the </w:t>
            </w:r>
            <w:r>
              <w:t>a</w:t>
            </w:r>
            <w:r w:rsidRPr="003A5D4E">
              <w:t xml:space="preserve">pplicant's responses to </w:t>
            </w:r>
            <w:r w:rsidR="00482331">
              <w:t>RRs</w:t>
            </w:r>
            <w:r w:rsidRPr="003A5D4E">
              <w:t xml:space="preserve">, conclusions regarding </w:t>
            </w:r>
            <w:r>
              <w:t>m</w:t>
            </w:r>
            <w:r w:rsidRPr="003A5D4E">
              <w:t xml:space="preserve">ajor </w:t>
            </w:r>
            <w:r>
              <w:t>a</w:t>
            </w:r>
            <w:r w:rsidRPr="003A5D4E">
              <w:t xml:space="preserve">ccidents and </w:t>
            </w:r>
            <w:r>
              <w:t>d</w:t>
            </w:r>
            <w:r w:rsidRPr="003A5D4E">
              <w:t xml:space="preserve">isasters, </w:t>
            </w:r>
            <w:r w:rsidR="00B06D0F">
              <w:t>BESS</w:t>
            </w:r>
            <w:r w:rsidRPr="003A5D4E">
              <w:t xml:space="preserve"> safety, fire risk, pollution prevention, </w:t>
            </w:r>
            <w:r>
              <w:t xml:space="preserve">and </w:t>
            </w:r>
            <w:r w:rsidRPr="003A5D4E">
              <w:t>emergency response appear to rely on a range of future assessments, approvals, consultation processes and management plans. Provide a schedule identifying:</w:t>
            </w:r>
          </w:p>
          <w:p w14:paraId="68743607" w14:textId="77777777" w:rsidR="006A07E4" w:rsidRDefault="006A07E4" w:rsidP="006A07E4">
            <w:pPr>
              <w:pStyle w:val="ListParagraph"/>
              <w:numPr>
                <w:ilvl w:val="0"/>
                <w:numId w:val="42"/>
              </w:numPr>
            </w:pPr>
            <w:r>
              <w:t>each future assessment, modelling exercise, test, survey, consultation activity, approval or management plan relied upon in reaching the applicant's current conclusions</w:t>
            </w:r>
          </w:p>
          <w:p w14:paraId="22A3403D" w14:textId="77777777" w:rsidR="006A07E4" w:rsidRDefault="006A07E4" w:rsidP="006A07E4">
            <w:pPr>
              <w:pStyle w:val="ListParagraph"/>
              <w:numPr>
                <w:ilvl w:val="0"/>
                <w:numId w:val="42"/>
              </w:numPr>
            </w:pPr>
            <w:r>
              <w:t>the purpose of each item</w:t>
            </w:r>
          </w:p>
          <w:p w14:paraId="5F667531" w14:textId="77777777" w:rsidR="006A07E4" w:rsidRDefault="006A07E4" w:rsidP="006A07E4">
            <w:pPr>
              <w:pStyle w:val="ListParagraph"/>
              <w:numPr>
                <w:ilvl w:val="0"/>
                <w:numId w:val="42"/>
              </w:numPr>
            </w:pPr>
            <w:r>
              <w:t>whether it is required to confirm the acceptability of the proposed development</w:t>
            </w:r>
          </w:p>
          <w:p w14:paraId="27A7A2CC" w14:textId="77777777" w:rsidR="006A07E4" w:rsidRDefault="006A07E4" w:rsidP="006A07E4">
            <w:pPr>
              <w:pStyle w:val="ListParagraph"/>
              <w:numPr>
                <w:ilvl w:val="0"/>
                <w:numId w:val="42"/>
              </w:numPr>
            </w:pPr>
            <w:r>
              <w:t>the mechanism by which it would be secured</w:t>
            </w:r>
          </w:p>
          <w:p w14:paraId="78675020" w14:textId="77777777" w:rsidR="006A07E4" w:rsidRDefault="006A07E4" w:rsidP="006A07E4">
            <w:pPr>
              <w:pStyle w:val="ListParagraph"/>
              <w:numPr>
                <w:ilvl w:val="0"/>
                <w:numId w:val="42"/>
              </w:numPr>
            </w:pPr>
            <w:r>
              <w:t>the consequences if the outcome differs materially from current assumptions</w:t>
            </w:r>
          </w:p>
          <w:p w14:paraId="04B18B26" w14:textId="1407D48B" w:rsidR="006A07E4" w:rsidRPr="005833D0" w:rsidRDefault="006A07E4" w:rsidP="006A07E4">
            <w:pPr>
              <w:pStyle w:val="ListParagraph"/>
              <w:numPr>
                <w:ilvl w:val="0"/>
                <w:numId w:val="42"/>
              </w:numPr>
              <w:rPr>
                <w:rFonts w:cs="Arial"/>
              </w:rPr>
            </w:pPr>
            <w:r w:rsidRPr="00FE6E47">
              <w:lastRenderedPageBreak/>
              <w:t>why the applicant considers the ExA can reach an informed conclusion on likely significant effects before those activities have been completed</w:t>
            </w:r>
          </w:p>
        </w:tc>
      </w:tr>
      <w:tr w:rsidR="006A07E4" w14:paraId="1CCA4F86" w14:textId="77777777">
        <w:trPr>
          <w:trHeight w:val="300"/>
        </w:trPr>
        <w:tc>
          <w:tcPr>
            <w:tcW w:w="22099" w:type="dxa"/>
            <w:gridSpan w:val="3"/>
          </w:tcPr>
          <w:p w14:paraId="6C232EE1" w14:textId="240AFE14" w:rsidR="006A07E4" w:rsidRPr="3152DC40" w:rsidRDefault="006A07E4" w:rsidP="006A07E4">
            <w:pPr>
              <w:pStyle w:val="Heading1"/>
            </w:pPr>
            <w:bookmarkStart w:id="6" w:name="_Toc241050388"/>
            <w:r>
              <w:lastRenderedPageBreak/>
              <w:t>Compulsory acquisition and temporary possession etc</w:t>
            </w:r>
            <w:bookmarkEnd w:id="6"/>
          </w:p>
        </w:tc>
      </w:tr>
      <w:tr w:rsidR="006A07E4" w14:paraId="3031128D" w14:textId="77777777" w:rsidTr="01FAAF59">
        <w:trPr>
          <w:trHeight w:val="300"/>
        </w:trPr>
        <w:tc>
          <w:tcPr>
            <w:tcW w:w="1838" w:type="dxa"/>
          </w:tcPr>
          <w:p w14:paraId="62AAC7D7" w14:textId="77777777" w:rsidR="006A07E4" w:rsidRDefault="006A07E4" w:rsidP="006A07E4">
            <w:pPr>
              <w:pStyle w:val="Heading3"/>
              <w:rPr>
                <w:rFonts w:cs="Arial"/>
              </w:rPr>
            </w:pPr>
          </w:p>
        </w:tc>
        <w:tc>
          <w:tcPr>
            <w:tcW w:w="4678" w:type="dxa"/>
          </w:tcPr>
          <w:p w14:paraId="4CC17479" w14:textId="03C134FC" w:rsidR="006A07E4" w:rsidRPr="3152DC40" w:rsidRDefault="006A07E4" w:rsidP="006A07E4">
            <w:pPr>
              <w:rPr>
                <w:rFonts w:cs="Arial"/>
              </w:rPr>
            </w:pPr>
            <w:r>
              <w:rPr>
                <w:rFonts w:cs="Arial"/>
                <w:szCs w:val="24"/>
              </w:rPr>
              <w:t>The applicant</w:t>
            </w:r>
          </w:p>
        </w:tc>
        <w:tc>
          <w:tcPr>
            <w:tcW w:w="15583" w:type="dxa"/>
          </w:tcPr>
          <w:p w14:paraId="261A4EBC" w14:textId="77777777" w:rsidR="006A07E4" w:rsidRPr="00F42940" w:rsidRDefault="006A07E4" w:rsidP="00820351">
            <w:pPr>
              <w:keepNext/>
              <w:spacing w:before="0" w:after="120"/>
              <w:rPr>
                <w:rFonts w:cs="Arial"/>
                <w:b/>
                <w:bCs/>
              </w:rPr>
            </w:pPr>
            <w:r w:rsidRPr="00F42940">
              <w:rPr>
                <w:rFonts w:cs="Arial"/>
                <w:b/>
                <w:bCs/>
              </w:rPr>
              <w:t>Compulsory acquisition, temporary possession and other land or rights considerations: rights sought</w:t>
            </w:r>
          </w:p>
          <w:p w14:paraId="5A4B5C0F" w14:textId="11214D4B" w:rsidR="006A07E4" w:rsidRPr="00EF16D4" w:rsidRDefault="006A07E4" w:rsidP="006A07E4">
            <w:r w:rsidRPr="00C01980">
              <w:t xml:space="preserve">The </w:t>
            </w:r>
            <w:r>
              <w:t>a</w:t>
            </w:r>
            <w:r w:rsidRPr="00C01980">
              <w:t xml:space="preserve">pplicant's </w:t>
            </w:r>
            <w:r w:rsidR="00967F57">
              <w:t>p</w:t>
            </w:r>
            <w:r>
              <w:t xml:space="preserve">rocedural </w:t>
            </w:r>
            <w:r w:rsidR="002F63C0">
              <w:t>d</w:t>
            </w:r>
            <w:r>
              <w:t xml:space="preserve">eadline </w:t>
            </w:r>
            <w:r w:rsidRPr="00C01980">
              <w:t xml:space="preserve">A responses </w:t>
            </w:r>
            <w:r>
              <w:t>[</w:t>
            </w:r>
            <w:hyperlink r:id="rId64" w:history="1">
              <w:r w:rsidRPr="00637258">
                <w:rPr>
                  <w:rStyle w:val="Hyperlink"/>
                </w:rPr>
                <w:t>PDA-010</w:t>
              </w:r>
            </w:hyperlink>
            <w:r>
              <w:t xml:space="preserve">] </w:t>
            </w:r>
            <w:r w:rsidRPr="00C01980">
              <w:t>state that the rights sought are supported through the Land and Rights Negotiation Tracker [</w:t>
            </w:r>
            <w:hyperlink r:id="rId65" w:history="1">
              <w:r w:rsidRPr="00B45715">
                <w:rPr>
                  <w:rStyle w:val="Hyperlink"/>
                </w:rPr>
                <w:t>APP-023</w:t>
              </w:r>
            </w:hyperlink>
            <w:r w:rsidRPr="00C01980">
              <w:t>].</w:t>
            </w:r>
          </w:p>
          <w:p w14:paraId="18179C85" w14:textId="77777777" w:rsidR="006A07E4" w:rsidRPr="00C01980" w:rsidRDefault="006A07E4" w:rsidP="006A07E4">
            <w:r w:rsidRPr="00C01980">
              <w:t>Provide a summary of:</w:t>
            </w:r>
          </w:p>
          <w:p w14:paraId="7BEC74C5" w14:textId="77777777" w:rsidR="006A07E4" w:rsidRDefault="006A07E4" w:rsidP="006A07E4">
            <w:pPr>
              <w:pStyle w:val="ListParagraph"/>
              <w:numPr>
                <w:ilvl w:val="0"/>
                <w:numId w:val="43"/>
              </w:numPr>
            </w:pPr>
            <w:r>
              <w:t>the total number of affected interests</w:t>
            </w:r>
          </w:p>
          <w:p w14:paraId="06133515" w14:textId="77777777" w:rsidR="006A07E4" w:rsidRDefault="006A07E4" w:rsidP="006A07E4">
            <w:pPr>
              <w:pStyle w:val="ListParagraph"/>
              <w:numPr>
                <w:ilvl w:val="0"/>
                <w:numId w:val="43"/>
              </w:numPr>
            </w:pPr>
            <w:r>
              <w:t>the number of voluntary agreements completed</w:t>
            </w:r>
          </w:p>
          <w:p w14:paraId="41AAB9BF" w14:textId="77777777" w:rsidR="006A07E4" w:rsidRDefault="006A07E4" w:rsidP="006A07E4">
            <w:pPr>
              <w:pStyle w:val="ListParagraph"/>
              <w:numPr>
                <w:ilvl w:val="0"/>
                <w:numId w:val="43"/>
              </w:numPr>
            </w:pPr>
            <w:r>
              <w:t>the number of agreements subject to agreed heads of terms</w:t>
            </w:r>
          </w:p>
          <w:p w14:paraId="4F901E7B" w14:textId="77777777" w:rsidR="006A07E4" w:rsidRDefault="006A07E4" w:rsidP="006A07E4">
            <w:pPr>
              <w:pStyle w:val="ListParagraph"/>
              <w:numPr>
                <w:ilvl w:val="0"/>
                <w:numId w:val="43"/>
              </w:numPr>
            </w:pPr>
            <w:r>
              <w:t>the number of interests where negotiations remain ongoing</w:t>
            </w:r>
          </w:p>
          <w:p w14:paraId="5CDC5176" w14:textId="68458F1C" w:rsidR="006A07E4" w:rsidRPr="00C01980" w:rsidRDefault="006A07E4" w:rsidP="006A07E4">
            <w:pPr>
              <w:pStyle w:val="ListParagraph"/>
              <w:numPr>
                <w:ilvl w:val="0"/>
                <w:numId w:val="43"/>
              </w:numPr>
            </w:pPr>
            <w:r>
              <w:t>the number of interests where agreement has not been reached</w:t>
            </w:r>
          </w:p>
          <w:p w14:paraId="349E18FB" w14:textId="0B2E1016" w:rsidR="006A07E4" w:rsidRPr="00717B9F" w:rsidRDefault="006A07E4" w:rsidP="006A07E4">
            <w:pPr>
              <w:pStyle w:val="QuestionMainBodyTextBold"/>
              <w:spacing w:line="259" w:lineRule="auto"/>
              <w:rPr>
                <w:rFonts w:cs="Arial"/>
                <w:b w:val="0"/>
                <w:bCs w:val="0"/>
              </w:rPr>
            </w:pPr>
            <w:r w:rsidRPr="00717B9F">
              <w:rPr>
                <w:b w:val="0"/>
                <w:bCs w:val="0"/>
              </w:rPr>
              <w:t>Explain how the applicant concludes that compulsory acquisition powers remain necessary having regard to the current status of negotiations.</w:t>
            </w:r>
          </w:p>
        </w:tc>
      </w:tr>
      <w:tr w:rsidR="006A07E4" w14:paraId="0CD95DD7" w14:textId="77777777">
        <w:trPr>
          <w:trHeight w:val="300"/>
        </w:trPr>
        <w:tc>
          <w:tcPr>
            <w:tcW w:w="22099" w:type="dxa"/>
            <w:gridSpan w:val="3"/>
          </w:tcPr>
          <w:p w14:paraId="79C81BA4" w14:textId="31E4AB0C" w:rsidR="006A07E4" w:rsidRPr="00F42940" w:rsidRDefault="006A07E4" w:rsidP="00906763">
            <w:pPr>
              <w:pStyle w:val="Heading1"/>
              <w:keepNext/>
              <w:rPr>
                <w:rFonts w:cs="Arial"/>
              </w:rPr>
            </w:pPr>
            <w:bookmarkStart w:id="7" w:name="_Toc241050389"/>
            <w:r>
              <w:rPr>
                <w:rFonts w:cs="Arial"/>
              </w:rPr>
              <w:t>Cultural heritage</w:t>
            </w:r>
            <w:bookmarkEnd w:id="7"/>
          </w:p>
        </w:tc>
      </w:tr>
      <w:tr w:rsidR="006A07E4" w14:paraId="0A4B2B0C" w14:textId="77777777" w:rsidTr="01FAAF59">
        <w:trPr>
          <w:trHeight w:val="300"/>
        </w:trPr>
        <w:tc>
          <w:tcPr>
            <w:tcW w:w="1838" w:type="dxa"/>
          </w:tcPr>
          <w:p w14:paraId="5F6135D4" w14:textId="77777777" w:rsidR="006A07E4" w:rsidRDefault="006A07E4" w:rsidP="006A07E4">
            <w:pPr>
              <w:pStyle w:val="Heading3"/>
              <w:rPr>
                <w:rFonts w:cs="Arial"/>
              </w:rPr>
            </w:pPr>
          </w:p>
        </w:tc>
        <w:tc>
          <w:tcPr>
            <w:tcW w:w="4678" w:type="dxa"/>
          </w:tcPr>
          <w:p w14:paraId="2F5ADFB5" w14:textId="17F0DB51" w:rsidR="006A07E4" w:rsidRDefault="006A07E4" w:rsidP="006A07E4">
            <w:pPr>
              <w:rPr>
                <w:rFonts w:cs="Arial"/>
                <w:szCs w:val="24"/>
              </w:rPr>
            </w:pPr>
            <w:r w:rsidRPr="20F4CCF3">
              <w:rPr>
                <w:rFonts w:cs="Arial"/>
              </w:rPr>
              <w:t>The applicant</w:t>
            </w:r>
          </w:p>
        </w:tc>
        <w:tc>
          <w:tcPr>
            <w:tcW w:w="15583" w:type="dxa"/>
          </w:tcPr>
          <w:p w14:paraId="0E1A79FC" w14:textId="77777777" w:rsidR="006A07E4" w:rsidRPr="00092316" w:rsidRDefault="006A07E4" w:rsidP="00906763">
            <w:pPr>
              <w:pStyle w:val="QuestionMainBodyTextBold"/>
              <w:keepNext/>
              <w:rPr>
                <w:rFonts w:cs="Arial"/>
                <w:b w:val="0"/>
                <w:bCs w:val="0"/>
              </w:rPr>
            </w:pPr>
            <w:r w:rsidRPr="20F4CCF3">
              <w:rPr>
                <w:rFonts w:cs="Arial"/>
              </w:rPr>
              <w:t xml:space="preserve">Revised National Planning Policy Framework August 2026 (NPPF) </w:t>
            </w:r>
          </w:p>
          <w:p w14:paraId="28C67DEF" w14:textId="3383C545" w:rsidR="006A07E4" w:rsidRPr="00092316" w:rsidRDefault="006A07E4" w:rsidP="006A07E4">
            <w:pPr>
              <w:pStyle w:val="QuestionMainBodyText"/>
              <w:rPr>
                <w:rFonts w:cs="Arial"/>
              </w:rPr>
            </w:pPr>
            <w:r w:rsidRPr="20F4CCF3">
              <w:rPr>
                <w:rFonts w:cs="Arial"/>
              </w:rPr>
              <w:t xml:space="preserve">A new NPPF was published on 17 August 2026. This includes changes to the government’s approach </w:t>
            </w:r>
            <w:r>
              <w:rPr>
                <w:rFonts w:cs="Arial"/>
              </w:rPr>
              <w:t>on</w:t>
            </w:r>
            <w:r w:rsidRPr="20F4CCF3">
              <w:rPr>
                <w:rFonts w:cs="Arial"/>
              </w:rPr>
              <w:t xml:space="preserve"> the assessment of effects on designated and non-designated heritage assets.</w:t>
            </w:r>
          </w:p>
          <w:p w14:paraId="4C44E67D" w14:textId="7B750F32" w:rsidR="006A07E4" w:rsidRPr="00F42940" w:rsidRDefault="006A07E4" w:rsidP="006A07E4">
            <w:pPr>
              <w:spacing w:before="0" w:after="120"/>
              <w:rPr>
                <w:rFonts w:cs="Arial"/>
                <w:b/>
                <w:bCs/>
              </w:rPr>
            </w:pPr>
            <w:r w:rsidRPr="20F4CCF3">
              <w:rPr>
                <w:rFonts w:cs="Arial"/>
              </w:rPr>
              <w:t>The applicant is requested to set out any implications this may have on its assessments on designated and non-designated heritage assets.</w:t>
            </w:r>
          </w:p>
        </w:tc>
      </w:tr>
      <w:tr w:rsidR="006A07E4" w14:paraId="28900AD8" w14:textId="77777777" w:rsidTr="01FAAF59">
        <w:trPr>
          <w:trHeight w:val="300"/>
        </w:trPr>
        <w:tc>
          <w:tcPr>
            <w:tcW w:w="1838" w:type="dxa"/>
          </w:tcPr>
          <w:p w14:paraId="02174A9B" w14:textId="77777777" w:rsidR="006A07E4" w:rsidRDefault="006A07E4" w:rsidP="006A07E4">
            <w:pPr>
              <w:pStyle w:val="Heading3"/>
              <w:rPr>
                <w:rFonts w:cs="Arial"/>
              </w:rPr>
            </w:pPr>
          </w:p>
        </w:tc>
        <w:tc>
          <w:tcPr>
            <w:tcW w:w="4678" w:type="dxa"/>
          </w:tcPr>
          <w:p w14:paraId="5295BE8D" w14:textId="0196A775" w:rsidR="006A07E4" w:rsidRDefault="006A07E4" w:rsidP="006A07E4">
            <w:pPr>
              <w:rPr>
                <w:rFonts w:cs="Arial"/>
                <w:szCs w:val="24"/>
              </w:rPr>
            </w:pPr>
            <w:r w:rsidRPr="20F4CCF3">
              <w:rPr>
                <w:rFonts w:cs="Arial"/>
              </w:rPr>
              <w:t>The applicant</w:t>
            </w:r>
          </w:p>
        </w:tc>
        <w:tc>
          <w:tcPr>
            <w:tcW w:w="15583" w:type="dxa"/>
          </w:tcPr>
          <w:p w14:paraId="0BA2E82F" w14:textId="77777777" w:rsidR="006A07E4" w:rsidRDefault="006A07E4" w:rsidP="006A07E4">
            <w:pPr>
              <w:pStyle w:val="QuestionMainBodyTextBold"/>
              <w:rPr>
                <w:rFonts w:cs="Arial"/>
              </w:rPr>
            </w:pPr>
            <w:r w:rsidRPr="20F4CCF3">
              <w:rPr>
                <w:rFonts w:cs="Arial"/>
              </w:rPr>
              <w:t>Schedule of effects on designated and non-designated heritage assets</w:t>
            </w:r>
          </w:p>
          <w:p w14:paraId="03B1FACB" w14:textId="01975036" w:rsidR="006A07E4" w:rsidRPr="00D509C6" w:rsidRDefault="006A07E4" w:rsidP="006A07E4">
            <w:pPr>
              <w:pStyle w:val="QuestionMainBodyTextBold"/>
              <w:rPr>
                <w:rFonts w:cs="Arial"/>
                <w:b w:val="0"/>
                <w:bCs w:val="0"/>
              </w:rPr>
            </w:pPr>
            <w:r w:rsidRPr="20F4CCF3">
              <w:rPr>
                <w:rFonts w:cs="Arial"/>
                <w:b w:val="0"/>
                <w:bCs w:val="0"/>
              </w:rPr>
              <w:t xml:space="preserve">Numerous representations have been received from interested parties setting out concerns regarding the effects on </w:t>
            </w:r>
            <w:r>
              <w:rPr>
                <w:rFonts w:cs="Arial"/>
                <w:b w:val="0"/>
                <w:bCs w:val="0"/>
              </w:rPr>
              <w:t>specific</w:t>
            </w:r>
            <w:r w:rsidRPr="20F4CCF3">
              <w:rPr>
                <w:rFonts w:cs="Arial"/>
                <w:b w:val="0"/>
                <w:bCs w:val="0"/>
              </w:rPr>
              <w:t xml:space="preserve"> designated and non-designated heritage assets.</w:t>
            </w:r>
          </w:p>
          <w:p w14:paraId="5DEEE0B3" w14:textId="721E8310" w:rsidR="006A07E4" w:rsidRDefault="006A07E4" w:rsidP="006A07E4">
            <w:pPr>
              <w:pStyle w:val="QuestionMainBodyTextBold"/>
              <w:numPr>
                <w:ilvl w:val="0"/>
                <w:numId w:val="14"/>
              </w:numPr>
              <w:rPr>
                <w:rFonts w:cs="Arial"/>
                <w:b w:val="0"/>
                <w:bCs w:val="0"/>
              </w:rPr>
            </w:pPr>
            <w:r w:rsidRPr="20F4CCF3">
              <w:rPr>
                <w:rFonts w:cs="Arial"/>
                <w:b w:val="0"/>
                <w:bCs w:val="0"/>
              </w:rPr>
              <w:t xml:space="preserve">The applicant is requested to prepare and submit a </w:t>
            </w:r>
            <w:r>
              <w:rPr>
                <w:rFonts w:cs="Arial"/>
                <w:b w:val="0"/>
                <w:bCs w:val="0"/>
              </w:rPr>
              <w:t xml:space="preserve">heritage </w:t>
            </w:r>
            <w:r w:rsidRPr="20F4CCF3">
              <w:rPr>
                <w:rFonts w:cs="Arial"/>
                <w:b w:val="0"/>
                <w:bCs w:val="0"/>
              </w:rPr>
              <w:t xml:space="preserve">schedule, including a full list of the heritage assets raised in </w:t>
            </w:r>
            <w:r w:rsidR="00482331">
              <w:rPr>
                <w:rFonts w:cs="Arial"/>
                <w:b w:val="0"/>
                <w:bCs w:val="0"/>
              </w:rPr>
              <w:t xml:space="preserve">RRs </w:t>
            </w:r>
            <w:r>
              <w:rPr>
                <w:rFonts w:cs="Arial"/>
                <w:b w:val="0"/>
                <w:bCs w:val="0"/>
              </w:rPr>
              <w:t>and those already assessed in the application</w:t>
            </w:r>
            <w:r w:rsidRPr="20F4CCF3">
              <w:rPr>
                <w:rFonts w:cs="Arial"/>
                <w:b w:val="0"/>
                <w:bCs w:val="0"/>
              </w:rPr>
              <w:t>, representation reference</w:t>
            </w:r>
            <w:r>
              <w:rPr>
                <w:rFonts w:cs="Arial"/>
                <w:b w:val="0"/>
                <w:bCs w:val="0"/>
              </w:rPr>
              <w:t xml:space="preserve"> and brief summary</w:t>
            </w:r>
            <w:r w:rsidRPr="20F4CCF3">
              <w:rPr>
                <w:rFonts w:cs="Arial"/>
                <w:b w:val="0"/>
                <w:bCs w:val="0"/>
              </w:rPr>
              <w:t xml:space="preserve">, the name and location of the asset, a cross reference to where it has been assessed by the applicant and a brief summary of the applicant’s position. This should be updated, as necessary, following the receipt of written representations and subsequently </w:t>
            </w:r>
            <w:r>
              <w:rPr>
                <w:rFonts w:cs="Arial"/>
                <w:b w:val="0"/>
                <w:bCs w:val="0"/>
              </w:rPr>
              <w:t>throughout</w:t>
            </w:r>
            <w:r w:rsidRPr="20F4CCF3">
              <w:rPr>
                <w:rFonts w:cs="Arial"/>
                <w:b w:val="0"/>
                <w:bCs w:val="0"/>
              </w:rPr>
              <w:t xml:space="preserve"> the examination.</w:t>
            </w:r>
          </w:p>
          <w:p w14:paraId="55BC0170" w14:textId="09B1675B" w:rsidR="006A07E4" w:rsidRPr="00F42940" w:rsidRDefault="006A07E4" w:rsidP="006A07E4">
            <w:pPr>
              <w:spacing w:before="0" w:after="120"/>
              <w:rPr>
                <w:rFonts w:cs="Arial"/>
                <w:b/>
                <w:bCs/>
              </w:rPr>
            </w:pPr>
            <w:r w:rsidRPr="20F4CCF3">
              <w:rPr>
                <w:rFonts w:cs="Arial"/>
              </w:rPr>
              <w:t>Where an assessment has not been carried out by the applicant but is now considered to be required following any particular</w:t>
            </w:r>
            <w:r>
              <w:rPr>
                <w:rFonts w:cs="Arial"/>
              </w:rPr>
              <w:t xml:space="preserve"> interested party</w:t>
            </w:r>
            <w:r w:rsidRPr="20F4CCF3">
              <w:rPr>
                <w:rFonts w:cs="Arial"/>
              </w:rPr>
              <w:t xml:space="preserve"> representation, this should </w:t>
            </w:r>
            <w:r>
              <w:rPr>
                <w:rFonts w:cs="Arial"/>
              </w:rPr>
              <w:t>also</w:t>
            </w:r>
            <w:r w:rsidRPr="20F4CCF3">
              <w:rPr>
                <w:rFonts w:cs="Arial"/>
              </w:rPr>
              <w:t xml:space="preserve"> be provided as a separate document to supplement the information already provided with the application.</w:t>
            </w:r>
          </w:p>
        </w:tc>
      </w:tr>
      <w:tr w:rsidR="006A07E4" w14:paraId="49CC442A" w14:textId="77777777" w:rsidTr="01FAAF59">
        <w:trPr>
          <w:trHeight w:val="300"/>
        </w:trPr>
        <w:tc>
          <w:tcPr>
            <w:tcW w:w="1838" w:type="dxa"/>
          </w:tcPr>
          <w:p w14:paraId="72F245A1" w14:textId="77777777" w:rsidR="006A07E4" w:rsidRDefault="006A07E4" w:rsidP="006A07E4">
            <w:pPr>
              <w:pStyle w:val="Heading3"/>
              <w:rPr>
                <w:rFonts w:cs="Arial"/>
              </w:rPr>
            </w:pPr>
          </w:p>
        </w:tc>
        <w:tc>
          <w:tcPr>
            <w:tcW w:w="4678" w:type="dxa"/>
          </w:tcPr>
          <w:p w14:paraId="53661FDC" w14:textId="1967D2B4" w:rsidR="006A07E4" w:rsidRDefault="006A07E4" w:rsidP="006A07E4">
            <w:pPr>
              <w:rPr>
                <w:rFonts w:cs="Arial"/>
                <w:szCs w:val="24"/>
              </w:rPr>
            </w:pPr>
            <w:r>
              <w:rPr>
                <w:rFonts w:cs="Arial"/>
              </w:rPr>
              <w:t xml:space="preserve">The applicant </w:t>
            </w:r>
          </w:p>
        </w:tc>
        <w:tc>
          <w:tcPr>
            <w:tcW w:w="15583" w:type="dxa"/>
          </w:tcPr>
          <w:p w14:paraId="3F0AF512" w14:textId="2C465093" w:rsidR="006A07E4" w:rsidRDefault="006A07E4" w:rsidP="006A07E4">
            <w:pPr>
              <w:pStyle w:val="QuestionMainBodyTextBold"/>
              <w:rPr>
                <w:rFonts w:cs="Arial"/>
              </w:rPr>
            </w:pPr>
            <w:r>
              <w:rPr>
                <w:rFonts w:cs="Arial"/>
              </w:rPr>
              <w:t>Saxlingham Nethergate war memorial, green and walls</w:t>
            </w:r>
          </w:p>
          <w:p w14:paraId="0FE11AC2" w14:textId="5C8019D3" w:rsidR="006A07E4" w:rsidRPr="00F42940" w:rsidRDefault="006A07E4" w:rsidP="006A07E4">
            <w:pPr>
              <w:spacing w:before="0" w:after="120"/>
              <w:rPr>
                <w:rFonts w:cs="Arial"/>
                <w:b/>
                <w:bCs/>
              </w:rPr>
            </w:pPr>
            <w:r>
              <w:rPr>
                <w:rFonts w:cs="Arial"/>
              </w:rPr>
              <w:t xml:space="preserve">For the avoidance of doubt and further to </w:t>
            </w:r>
            <w:r w:rsidR="00482331">
              <w:rPr>
                <w:rFonts w:cs="Arial"/>
              </w:rPr>
              <w:t xml:space="preserve">RRs </w:t>
            </w:r>
            <w:r>
              <w:rPr>
                <w:rFonts w:cs="Arial"/>
              </w:rPr>
              <w:t>and oral representations at open floor hearings 1 and 2, the applicant is requested to submit a drawing clear</w:t>
            </w:r>
            <w:r w:rsidR="00566ECE">
              <w:rPr>
                <w:rFonts w:cs="Arial"/>
              </w:rPr>
              <w:t>ly</w:t>
            </w:r>
            <w:r>
              <w:rPr>
                <w:rFonts w:cs="Arial"/>
              </w:rPr>
              <w:t xml:space="preserve"> showing the extent of all proposed works (including any potential highway works) in the area of the war memorial, adjoining land and historic walls in Saxlingham Nethergate. The drawing should show and clearly mark all relevant features. </w:t>
            </w:r>
          </w:p>
        </w:tc>
      </w:tr>
      <w:tr w:rsidR="006A07E4" w:rsidRPr="008C59AE" w14:paraId="53C58E2C" w14:textId="77777777" w:rsidTr="5884FB5E">
        <w:tc>
          <w:tcPr>
            <w:tcW w:w="22099" w:type="dxa"/>
            <w:gridSpan w:val="3"/>
          </w:tcPr>
          <w:p w14:paraId="53C58E2B" w14:textId="33AC60D9" w:rsidR="006A07E4" w:rsidRPr="00092316" w:rsidRDefault="006A07E4" w:rsidP="006A07E4">
            <w:pPr>
              <w:pStyle w:val="Heading1"/>
            </w:pPr>
            <w:bookmarkStart w:id="8" w:name="_Toc241050390"/>
            <w:r>
              <w:t>The d</w:t>
            </w:r>
            <w:r w:rsidRPr="00092316">
              <w:t>raft Development Consent Order</w:t>
            </w:r>
            <w:bookmarkEnd w:id="8"/>
          </w:p>
        </w:tc>
      </w:tr>
      <w:tr w:rsidR="006A07E4" w:rsidRPr="008C59AE" w14:paraId="639B081C" w14:textId="77777777" w:rsidTr="01FAAF59">
        <w:tc>
          <w:tcPr>
            <w:tcW w:w="1838" w:type="dxa"/>
          </w:tcPr>
          <w:p w14:paraId="72A394D0" w14:textId="77777777" w:rsidR="006A07E4" w:rsidRPr="00092316" w:rsidRDefault="006A07E4" w:rsidP="006A07E4">
            <w:pPr>
              <w:pStyle w:val="Heading3"/>
              <w:rPr>
                <w:rFonts w:cs="Arial"/>
                <w:szCs w:val="24"/>
              </w:rPr>
            </w:pPr>
          </w:p>
        </w:tc>
        <w:tc>
          <w:tcPr>
            <w:tcW w:w="4678" w:type="dxa"/>
          </w:tcPr>
          <w:p w14:paraId="0890D5B2" w14:textId="0951FADE" w:rsidR="006A07E4" w:rsidRDefault="006A07E4" w:rsidP="006A07E4">
            <w:pPr>
              <w:rPr>
                <w:rFonts w:cs="Arial"/>
                <w:szCs w:val="24"/>
              </w:rPr>
            </w:pPr>
            <w:r>
              <w:rPr>
                <w:rFonts w:cs="Arial"/>
                <w:szCs w:val="24"/>
              </w:rPr>
              <w:t>The applicant</w:t>
            </w:r>
          </w:p>
        </w:tc>
        <w:tc>
          <w:tcPr>
            <w:tcW w:w="15583" w:type="dxa"/>
          </w:tcPr>
          <w:p w14:paraId="1DFEAA7A" w14:textId="77777777" w:rsidR="006A07E4" w:rsidRDefault="006A07E4" w:rsidP="00EC3857">
            <w:pPr>
              <w:keepNext/>
              <w:rPr>
                <w:rFonts w:cs="Arial"/>
                <w:b/>
                <w:bCs/>
                <w:szCs w:val="24"/>
              </w:rPr>
            </w:pPr>
            <w:r>
              <w:rPr>
                <w:rFonts w:cs="Arial"/>
                <w:b/>
                <w:bCs/>
                <w:szCs w:val="24"/>
              </w:rPr>
              <w:t>Contents page</w:t>
            </w:r>
          </w:p>
          <w:p w14:paraId="3762C7E2" w14:textId="5F406471" w:rsidR="006A07E4" w:rsidRPr="00893C8C" w:rsidRDefault="006A07E4" w:rsidP="006A07E4">
            <w:pPr>
              <w:rPr>
                <w:rFonts w:cs="Arial"/>
                <w:szCs w:val="24"/>
              </w:rPr>
            </w:pPr>
            <w:r w:rsidRPr="00893C8C">
              <w:rPr>
                <w:rFonts w:cs="Arial"/>
                <w:szCs w:val="24"/>
              </w:rPr>
              <w:t xml:space="preserve">The applicant is requested to ensure that future submitted versions of the </w:t>
            </w:r>
            <w:r w:rsidR="002108BF" w:rsidRPr="00893C8C">
              <w:rPr>
                <w:rFonts w:cs="Arial"/>
                <w:szCs w:val="24"/>
              </w:rPr>
              <w:t>dDCO</w:t>
            </w:r>
            <w:r>
              <w:rPr>
                <w:rFonts w:cs="Arial"/>
                <w:szCs w:val="24"/>
              </w:rPr>
              <w:t xml:space="preserve"> includes page numbering and that the contents page includes the page number for each item. This is to help with ease of navigation of the </w:t>
            </w:r>
            <w:r w:rsidR="002108BF">
              <w:rPr>
                <w:rFonts w:cs="Arial"/>
                <w:szCs w:val="24"/>
              </w:rPr>
              <w:t>dDCO</w:t>
            </w:r>
            <w:r>
              <w:rPr>
                <w:rFonts w:cs="Arial"/>
                <w:szCs w:val="24"/>
              </w:rPr>
              <w:t xml:space="preserve"> document.</w:t>
            </w:r>
          </w:p>
        </w:tc>
      </w:tr>
      <w:tr w:rsidR="006A07E4" w:rsidRPr="008C59AE" w14:paraId="157C724F" w14:textId="77777777" w:rsidTr="01FAAF59">
        <w:tc>
          <w:tcPr>
            <w:tcW w:w="1838" w:type="dxa"/>
          </w:tcPr>
          <w:p w14:paraId="4E7C0049" w14:textId="77777777" w:rsidR="006A07E4" w:rsidRPr="00092316" w:rsidRDefault="006A07E4" w:rsidP="006A07E4">
            <w:pPr>
              <w:pStyle w:val="Heading3"/>
              <w:rPr>
                <w:rFonts w:cs="Arial"/>
                <w:szCs w:val="24"/>
              </w:rPr>
            </w:pPr>
          </w:p>
        </w:tc>
        <w:tc>
          <w:tcPr>
            <w:tcW w:w="4678" w:type="dxa"/>
          </w:tcPr>
          <w:p w14:paraId="0623E0D7" w14:textId="3422E08E" w:rsidR="006A07E4" w:rsidRPr="00092316" w:rsidRDefault="006A07E4" w:rsidP="006A07E4">
            <w:pPr>
              <w:rPr>
                <w:rFonts w:cs="Arial"/>
                <w:szCs w:val="24"/>
              </w:rPr>
            </w:pPr>
            <w:r>
              <w:rPr>
                <w:rFonts w:cs="Arial"/>
                <w:szCs w:val="24"/>
              </w:rPr>
              <w:t>The applicant</w:t>
            </w:r>
          </w:p>
        </w:tc>
        <w:tc>
          <w:tcPr>
            <w:tcW w:w="15583" w:type="dxa"/>
          </w:tcPr>
          <w:p w14:paraId="71FDE533" w14:textId="58588FD0" w:rsidR="006A07E4" w:rsidRDefault="006A07E4" w:rsidP="00EC3857">
            <w:pPr>
              <w:keepNext/>
              <w:rPr>
                <w:rFonts w:cs="Arial"/>
                <w:b/>
                <w:bCs/>
                <w:szCs w:val="24"/>
              </w:rPr>
            </w:pPr>
            <w:r>
              <w:rPr>
                <w:rFonts w:cs="Arial"/>
                <w:b/>
                <w:bCs/>
                <w:szCs w:val="24"/>
              </w:rPr>
              <w:t>R</w:t>
            </w:r>
            <w:r w:rsidRPr="00893080">
              <w:rPr>
                <w:rFonts w:cs="Arial"/>
                <w:b/>
                <w:bCs/>
                <w:szCs w:val="24"/>
              </w:rPr>
              <w:t xml:space="preserve">ecently made </w:t>
            </w:r>
            <w:r>
              <w:rPr>
                <w:rFonts w:cs="Arial"/>
                <w:b/>
                <w:bCs/>
                <w:szCs w:val="24"/>
              </w:rPr>
              <w:t>DCO</w:t>
            </w:r>
            <w:r w:rsidRPr="00893080">
              <w:rPr>
                <w:rFonts w:cs="Arial"/>
                <w:b/>
                <w:bCs/>
                <w:szCs w:val="24"/>
              </w:rPr>
              <w:t>s</w:t>
            </w:r>
            <w:r>
              <w:rPr>
                <w:rFonts w:cs="Arial"/>
                <w:b/>
                <w:bCs/>
                <w:szCs w:val="24"/>
              </w:rPr>
              <w:t xml:space="preserve"> for solar projects</w:t>
            </w:r>
          </w:p>
          <w:p w14:paraId="4BDAAABE" w14:textId="1F228A5F" w:rsidR="006A07E4" w:rsidRDefault="006A07E4" w:rsidP="006A07E4">
            <w:pPr>
              <w:rPr>
                <w:rFonts w:cs="Arial"/>
                <w:szCs w:val="24"/>
              </w:rPr>
            </w:pPr>
            <w:r>
              <w:rPr>
                <w:rFonts w:cs="Arial"/>
                <w:szCs w:val="24"/>
              </w:rPr>
              <w:t xml:space="preserve">Several DCOs have been recently made by the Secretary of State for </w:t>
            </w:r>
            <w:r w:rsidR="007400F7" w:rsidRPr="008E3096">
              <w:t>Energy Security and Net Zer</w:t>
            </w:r>
            <w:r w:rsidR="007400F7">
              <w:t xml:space="preserve">o </w:t>
            </w:r>
            <w:r w:rsidR="002108BF">
              <w:rPr>
                <w:rFonts w:cs="Arial"/>
                <w:szCs w:val="24"/>
              </w:rPr>
              <w:t xml:space="preserve">for </w:t>
            </w:r>
            <w:r>
              <w:rPr>
                <w:rFonts w:cs="Arial"/>
                <w:szCs w:val="24"/>
              </w:rPr>
              <w:t>solar schemes and further decisions are expected.</w:t>
            </w:r>
          </w:p>
          <w:p w14:paraId="2975564C" w14:textId="41BF0AA8" w:rsidR="006A07E4" w:rsidRPr="00893080" w:rsidRDefault="006A07E4" w:rsidP="006A07E4">
            <w:pPr>
              <w:rPr>
                <w:rFonts w:cs="Arial"/>
                <w:szCs w:val="24"/>
              </w:rPr>
            </w:pPr>
            <w:r>
              <w:rPr>
                <w:rFonts w:cs="Arial"/>
                <w:szCs w:val="24"/>
              </w:rPr>
              <w:t xml:space="preserve">In order to provide consistency between </w:t>
            </w:r>
            <w:r w:rsidR="00CE6712">
              <w:rPr>
                <w:rFonts w:cs="Arial"/>
                <w:szCs w:val="24"/>
              </w:rPr>
              <w:t>O</w:t>
            </w:r>
            <w:r>
              <w:rPr>
                <w:rFonts w:cs="Arial"/>
                <w:szCs w:val="24"/>
              </w:rPr>
              <w:t xml:space="preserve">rders (whilst recognising that there may need to be some variation in drafting depending on the particular circumstances of each made order) the applicant is requested to review recently made </w:t>
            </w:r>
            <w:r w:rsidR="00FC24EE">
              <w:rPr>
                <w:rFonts w:cs="Arial"/>
                <w:szCs w:val="24"/>
              </w:rPr>
              <w:t>O</w:t>
            </w:r>
            <w:r>
              <w:rPr>
                <w:rFonts w:cs="Arial"/>
                <w:szCs w:val="24"/>
              </w:rPr>
              <w:t xml:space="preserve">rders and, where appropriate, amend the </w:t>
            </w:r>
            <w:r w:rsidR="002108BF">
              <w:rPr>
                <w:rFonts w:cs="Arial"/>
                <w:szCs w:val="24"/>
              </w:rPr>
              <w:t>dDCO</w:t>
            </w:r>
            <w:r>
              <w:rPr>
                <w:rFonts w:cs="Arial"/>
                <w:szCs w:val="24"/>
              </w:rPr>
              <w:t xml:space="preserve"> [</w:t>
            </w:r>
            <w:hyperlink r:id="rId66" w:history="1">
              <w:r w:rsidRPr="007D3867">
                <w:rPr>
                  <w:rStyle w:val="Hyperlink"/>
                  <w:rFonts w:cs="Arial"/>
                  <w:szCs w:val="24"/>
                </w:rPr>
                <w:t>AS-032</w:t>
              </w:r>
            </w:hyperlink>
            <w:r>
              <w:rPr>
                <w:rFonts w:cs="Arial"/>
                <w:szCs w:val="24"/>
              </w:rPr>
              <w:t>] in order to provide for consistency on approach and drafting.</w:t>
            </w:r>
          </w:p>
        </w:tc>
      </w:tr>
      <w:tr w:rsidR="006A07E4" w:rsidRPr="008C59AE" w14:paraId="58D45EBB" w14:textId="77777777" w:rsidTr="5884FB5E">
        <w:tc>
          <w:tcPr>
            <w:tcW w:w="22099" w:type="dxa"/>
            <w:gridSpan w:val="3"/>
          </w:tcPr>
          <w:p w14:paraId="0938885F" w14:textId="4F085C3B" w:rsidR="006A07E4" w:rsidRPr="00092316" w:rsidRDefault="006A07E4" w:rsidP="00A4319A">
            <w:pPr>
              <w:pStyle w:val="Heading2"/>
              <w:keepNext/>
            </w:pPr>
            <w:bookmarkStart w:id="9" w:name="_Toc241050391"/>
            <w:r>
              <w:lastRenderedPageBreak/>
              <w:t>Articles</w:t>
            </w:r>
            <w:bookmarkEnd w:id="9"/>
          </w:p>
        </w:tc>
      </w:tr>
      <w:tr w:rsidR="006A07E4" w:rsidRPr="008C59AE" w14:paraId="61658BF4" w14:textId="77777777" w:rsidTr="01FAAF59">
        <w:tc>
          <w:tcPr>
            <w:tcW w:w="1838" w:type="dxa"/>
          </w:tcPr>
          <w:p w14:paraId="417848BC" w14:textId="77777777" w:rsidR="006A07E4" w:rsidRPr="00092316" w:rsidRDefault="006A07E4" w:rsidP="006A07E4">
            <w:pPr>
              <w:pStyle w:val="Heading3"/>
              <w:rPr>
                <w:rFonts w:cs="Arial"/>
                <w:szCs w:val="24"/>
              </w:rPr>
            </w:pPr>
          </w:p>
        </w:tc>
        <w:tc>
          <w:tcPr>
            <w:tcW w:w="4678" w:type="dxa"/>
          </w:tcPr>
          <w:p w14:paraId="3E8B1D47" w14:textId="1AA71C66" w:rsidR="006A07E4" w:rsidRDefault="006A07E4" w:rsidP="006A07E4">
            <w:pPr>
              <w:rPr>
                <w:rFonts w:cs="Arial"/>
                <w:szCs w:val="24"/>
              </w:rPr>
            </w:pPr>
            <w:r>
              <w:rPr>
                <w:rFonts w:cs="Arial"/>
                <w:szCs w:val="24"/>
              </w:rPr>
              <w:t>The applicant</w:t>
            </w:r>
          </w:p>
        </w:tc>
        <w:tc>
          <w:tcPr>
            <w:tcW w:w="15583" w:type="dxa"/>
          </w:tcPr>
          <w:p w14:paraId="010F7006" w14:textId="77777777" w:rsidR="006A07E4" w:rsidRDefault="006A07E4" w:rsidP="00EC3857">
            <w:pPr>
              <w:pStyle w:val="QuestionMainBodyTextBold"/>
              <w:keepNext/>
              <w:rPr>
                <w:rFonts w:cs="Arial"/>
                <w:szCs w:val="24"/>
              </w:rPr>
            </w:pPr>
            <w:r>
              <w:rPr>
                <w:rFonts w:cs="Arial"/>
                <w:szCs w:val="24"/>
              </w:rPr>
              <w:t>Article 2 (Interpretation)</w:t>
            </w:r>
          </w:p>
          <w:p w14:paraId="7F16507F" w14:textId="77777777" w:rsidR="006A07E4" w:rsidRDefault="006A07E4" w:rsidP="006A07E4">
            <w:pPr>
              <w:pStyle w:val="QuestionMainBodyTextBold"/>
              <w:rPr>
                <w:rFonts w:cs="Arial"/>
                <w:b w:val="0"/>
                <w:bCs w:val="0"/>
                <w:szCs w:val="24"/>
              </w:rPr>
            </w:pPr>
            <w:r w:rsidRPr="006C7EBF">
              <w:rPr>
                <w:rFonts w:cs="Arial"/>
                <w:b w:val="0"/>
                <w:bCs w:val="0"/>
                <w:szCs w:val="24"/>
              </w:rPr>
              <w:t>In relation to ‘</w:t>
            </w:r>
            <w:r w:rsidRPr="00DF123F">
              <w:rPr>
                <w:rFonts w:cs="Arial"/>
                <w:b w:val="0"/>
                <w:bCs w:val="0"/>
                <w:i/>
                <w:iCs/>
                <w:szCs w:val="24"/>
              </w:rPr>
              <w:t>applicable period</w:t>
            </w:r>
            <w:r w:rsidRPr="006C7EBF">
              <w:rPr>
                <w:rFonts w:cs="Arial"/>
                <w:b w:val="0"/>
                <w:bCs w:val="0"/>
                <w:szCs w:val="24"/>
              </w:rPr>
              <w:t>’</w:t>
            </w:r>
            <w:r>
              <w:rPr>
                <w:rFonts w:cs="Arial"/>
                <w:b w:val="0"/>
                <w:bCs w:val="0"/>
                <w:szCs w:val="24"/>
              </w:rPr>
              <w:t>:</w:t>
            </w:r>
          </w:p>
          <w:p w14:paraId="7C5CADBD" w14:textId="45A306BF" w:rsidR="006A07E4" w:rsidRDefault="006A07E4" w:rsidP="006A07E4">
            <w:pPr>
              <w:pStyle w:val="QuestionMainBodyTextBold"/>
              <w:numPr>
                <w:ilvl w:val="0"/>
                <w:numId w:val="27"/>
              </w:numPr>
              <w:rPr>
                <w:rFonts w:cs="Arial"/>
                <w:b w:val="0"/>
                <w:bCs w:val="0"/>
                <w:szCs w:val="24"/>
              </w:rPr>
            </w:pPr>
            <w:r>
              <w:rPr>
                <w:rFonts w:cs="Arial"/>
                <w:b w:val="0"/>
                <w:bCs w:val="0"/>
                <w:szCs w:val="24"/>
              </w:rPr>
              <w:t xml:space="preserve">Explain the reason for the inclusion of </w:t>
            </w:r>
            <w:r w:rsidRPr="00A10A1C">
              <w:rPr>
                <w:rFonts w:cs="Arial"/>
                <w:b w:val="0"/>
                <w:bCs w:val="0"/>
                <w:i/>
                <w:iCs/>
                <w:szCs w:val="24"/>
              </w:rPr>
              <w:t>the applicable period</w:t>
            </w:r>
            <w:r>
              <w:rPr>
                <w:rFonts w:cs="Arial"/>
                <w:b w:val="0"/>
                <w:bCs w:val="0"/>
                <w:i/>
                <w:iCs/>
                <w:szCs w:val="24"/>
              </w:rPr>
              <w:t xml:space="preserve"> </w:t>
            </w:r>
            <w:r w:rsidRPr="00A10A1C">
              <w:rPr>
                <w:rFonts w:cs="Arial"/>
                <w:b w:val="0"/>
                <w:bCs w:val="0"/>
                <w:szCs w:val="24"/>
              </w:rPr>
              <w:t>in this case</w:t>
            </w:r>
            <w:r>
              <w:rPr>
                <w:rFonts w:cs="Arial"/>
                <w:b w:val="0"/>
                <w:bCs w:val="0"/>
                <w:szCs w:val="24"/>
              </w:rPr>
              <w:t>, noting Requirement 2 (Commencement of the authorised development’).</w:t>
            </w:r>
          </w:p>
          <w:p w14:paraId="79EF037B" w14:textId="6252C5B7" w:rsidR="006A07E4" w:rsidRPr="006C7EBF" w:rsidRDefault="006A07E4" w:rsidP="006A07E4">
            <w:pPr>
              <w:pStyle w:val="QuestionMainBodyTextBold"/>
              <w:numPr>
                <w:ilvl w:val="0"/>
                <w:numId w:val="27"/>
              </w:numPr>
              <w:rPr>
                <w:rFonts w:cs="Arial"/>
                <w:b w:val="0"/>
                <w:bCs w:val="0"/>
                <w:szCs w:val="24"/>
              </w:rPr>
            </w:pPr>
            <w:r>
              <w:rPr>
                <w:rFonts w:cs="Arial"/>
                <w:b w:val="0"/>
                <w:bCs w:val="0"/>
                <w:szCs w:val="24"/>
              </w:rPr>
              <w:t>Given the urgent need for low carbon generation schemes set out in the applicant’s Statement of Need [</w:t>
            </w:r>
            <w:hyperlink r:id="rId67" w:history="1">
              <w:r w:rsidRPr="00FA3086">
                <w:rPr>
                  <w:rStyle w:val="Hyperlink"/>
                  <w:rFonts w:cs="Arial"/>
                  <w:b w:val="0"/>
                  <w:bCs w:val="0"/>
                  <w:szCs w:val="24"/>
                </w:rPr>
                <w:t>APP-206</w:t>
              </w:r>
            </w:hyperlink>
            <w:r>
              <w:rPr>
                <w:rFonts w:cs="Arial"/>
                <w:b w:val="0"/>
                <w:bCs w:val="0"/>
                <w:szCs w:val="24"/>
              </w:rPr>
              <w:t>], why is it necessary to potentially extend the commencement period for this scheme beyond five years? Has a similar approach be</w:t>
            </w:r>
            <w:r w:rsidR="00465075">
              <w:rPr>
                <w:rFonts w:cs="Arial"/>
                <w:b w:val="0"/>
                <w:bCs w:val="0"/>
                <w:szCs w:val="24"/>
              </w:rPr>
              <w:t xml:space="preserve">en </w:t>
            </w:r>
            <w:r>
              <w:rPr>
                <w:rFonts w:cs="Arial"/>
                <w:b w:val="0"/>
                <w:bCs w:val="0"/>
                <w:szCs w:val="24"/>
              </w:rPr>
              <w:t xml:space="preserve">agreed by the Secretary of State </w:t>
            </w:r>
            <w:r w:rsidR="00C03FFF" w:rsidRPr="00C03FFF">
              <w:rPr>
                <w:b w:val="0"/>
                <w:bCs w:val="0"/>
              </w:rPr>
              <w:t>for Energy Security and Net Zero</w:t>
            </w:r>
            <w:r w:rsidR="00C03FFF">
              <w:t xml:space="preserve"> </w:t>
            </w:r>
            <w:r>
              <w:rPr>
                <w:rFonts w:cs="Arial"/>
                <w:b w:val="0"/>
                <w:bCs w:val="0"/>
                <w:szCs w:val="24"/>
              </w:rPr>
              <w:t xml:space="preserve">in recently made orders? </w:t>
            </w:r>
          </w:p>
        </w:tc>
      </w:tr>
      <w:tr w:rsidR="006A07E4" w:rsidRPr="008C59AE" w14:paraId="10A3F9AA" w14:textId="77777777" w:rsidTr="01FAAF59">
        <w:tc>
          <w:tcPr>
            <w:tcW w:w="1838" w:type="dxa"/>
          </w:tcPr>
          <w:p w14:paraId="4D1FC3A2" w14:textId="77777777" w:rsidR="006A07E4" w:rsidRPr="00092316" w:rsidRDefault="006A07E4" w:rsidP="006A07E4">
            <w:pPr>
              <w:pStyle w:val="Heading3"/>
              <w:rPr>
                <w:rFonts w:cs="Arial"/>
                <w:szCs w:val="24"/>
              </w:rPr>
            </w:pPr>
          </w:p>
        </w:tc>
        <w:tc>
          <w:tcPr>
            <w:tcW w:w="4678" w:type="dxa"/>
          </w:tcPr>
          <w:p w14:paraId="56A0F930" w14:textId="602875EF" w:rsidR="006A07E4" w:rsidRDefault="00ED19A5" w:rsidP="006A07E4">
            <w:pPr>
              <w:rPr>
                <w:rFonts w:cs="Arial"/>
                <w:szCs w:val="24"/>
              </w:rPr>
            </w:pPr>
            <w:r>
              <w:rPr>
                <w:rFonts w:cs="Arial"/>
                <w:szCs w:val="24"/>
              </w:rPr>
              <w:t>The applicant</w:t>
            </w:r>
          </w:p>
        </w:tc>
        <w:tc>
          <w:tcPr>
            <w:tcW w:w="15583" w:type="dxa"/>
          </w:tcPr>
          <w:p w14:paraId="5533D1AE" w14:textId="4FE9BE26" w:rsidR="006A07E4" w:rsidRDefault="006A07E4" w:rsidP="006A07E4">
            <w:pPr>
              <w:pStyle w:val="QuestionMainBodyTextBold"/>
              <w:rPr>
                <w:rFonts w:cs="Arial"/>
                <w:szCs w:val="24"/>
              </w:rPr>
            </w:pPr>
            <w:r>
              <w:rPr>
                <w:rFonts w:cs="Arial"/>
                <w:szCs w:val="24"/>
              </w:rPr>
              <w:t>Article 2 (Interpretation)</w:t>
            </w:r>
          </w:p>
          <w:p w14:paraId="19A13236" w14:textId="77777777" w:rsidR="006A07E4" w:rsidRDefault="006A07E4" w:rsidP="006A07E4">
            <w:pPr>
              <w:pStyle w:val="QuestionMainBodyTextBold"/>
              <w:rPr>
                <w:rFonts w:cs="Arial"/>
                <w:b w:val="0"/>
                <w:bCs w:val="0"/>
                <w:i/>
                <w:iCs/>
                <w:szCs w:val="24"/>
              </w:rPr>
            </w:pPr>
            <w:r w:rsidRPr="00410C64">
              <w:rPr>
                <w:rFonts w:cs="Arial"/>
                <w:b w:val="0"/>
                <w:bCs w:val="0"/>
                <w:szCs w:val="24"/>
              </w:rPr>
              <w:t>In relation to ‘</w:t>
            </w:r>
            <w:r w:rsidRPr="00410C64">
              <w:rPr>
                <w:rFonts w:cs="Arial"/>
                <w:b w:val="0"/>
                <w:bCs w:val="0"/>
                <w:i/>
                <w:iCs/>
                <w:szCs w:val="24"/>
              </w:rPr>
              <w:t>authorised development’</w:t>
            </w:r>
            <w:r>
              <w:rPr>
                <w:rFonts w:cs="Arial"/>
                <w:b w:val="0"/>
                <w:bCs w:val="0"/>
                <w:i/>
                <w:iCs/>
                <w:szCs w:val="24"/>
              </w:rPr>
              <w:t>:</w:t>
            </w:r>
          </w:p>
          <w:p w14:paraId="53E17F39" w14:textId="22EC2AAD" w:rsidR="006A07E4" w:rsidRDefault="006A07E4" w:rsidP="006A07E4">
            <w:pPr>
              <w:pStyle w:val="QuestionMainBodyTextBold"/>
              <w:rPr>
                <w:rFonts w:cs="Arial"/>
                <w:b w:val="0"/>
                <w:bCs w:val="0"/>
                <w:szCs w:val="24"/>
              </w:rPr>
            </w:pPr>
            <w:r>
              <w:rPr>
                <w:rFonts w:cs="Arial"/>
                <w:b w:val="0"/>
                <w:bCs w:val="0"/>
                <w:szCs w:val="24"/>
              </w:rPr>
              <w:t>This definition includes ‘the development described in schedule 1 (authorised development) and any other development authorised by this Order…’</w:t>
            </w:r>
          </w:p>
          <w:p w14:paraId="78849062" w14:textId="7ADE2F44" w:rsidR="006A07E4" w:rsidRPr="00410C64" w:rsidRDefault="006A07E4" w:rsidP="006A07E4">
            <w:pPr>
              <w:pStyle w:val="QuestionMainBodyTextBold"/>
              <w:rPr>
                <w:rFonts w:cs="Arial"/>
                <w:b w:val="0"/>
                <w:bCs w:val="0"/>
                <w:szCs w:val="24"/>
              </w:rPr>
            </w:pPr>
            <w:r>
              <w:rPr>
                <w:rFonts w:cs="Arial"/>
                <w:b w:val="0"/>
                <w:bCs w:val="0"/>
                <w:szCs w:val="24"/>
              </w:rPr>
              <w:t>It is noted that schedule 1 already contains a wide range of works including a long list of ‘further associated development’. What might ‘any other development’ include beyond what is already contained in schedule 1? Explain why this apparent duplication is necessary or delete the reference to ‘any other development…’</w:t>
            </w:r>
          </w:p>
        </w:tc>
      </w:tr>
      <w:tr w:rsidR="006A07E4" w:rsidRPr="008C59AE" w14:paraId="2CDC1FC3" w14:textId="77777777" w:rsidTr="01FAAF59">
        <w:tc>
          <w:tcPr>
            <w:tcW w:w="1838" w:type="dxa"/>
          </w:tcPr>
          <w:p w14:paraId="2F37EBE4" w14:textId="77777777" w:rsidR="006A07E4" w:rsidRPr="00092316" w:rsidRDefault="006A07E4" w:rsidP="006A07E4">
            <w:pPr>
              <w:pStyle w:val="Heading3"/>
              <w:rPr>
                <w:rFonts w:cs="Arial"/>
                <w:szCs w:val="24"/>
              </w:rPr>
            </w:pPr>
          </w:p>
        </w:tc>
        <w:tc>
          <w:tcPr>
            <w:tcW w:w="4678" w:type="dxa"/>
          </w:tcPr>
          <w:p w14:paraId="0F6161DF" w14:textId="0A69AAD5" w:rsidR="006A07E4" w:rsidRDefault="006A07E4" w:rsidP="006A07E4">
            <w:pPr>
              <w:rPr>
                <w:rFonts w:cs="Arial"/>
                <w:szCs w:val="24"/>
              </w:rPr>
            </w:pPr>
            <w:r>
              <w:rPr>
                <w:rFonts w:cs="Arial"/>
                <w:szCs w:val="24"/>
              </w:rPr>
              <w:t>The applicant</w:t>
            </w:r>
          </w:p>
        </w:tc>
        <w:tc>
          <w:tcPr>
            <w:tcW w:w="15583" w:type="dxa"/>
          </w:tcPr>
          <w:p w14:paraId="680721F9" w14:textId="77777777" w:rsidR="006A07E4" w:rsidRDefault="006A07E4" w:rsidP="006A07E4">
            <w:pPr>
              <w:pStyle w:val="QuestionMainBodyTextBold"/>
              <w:rPr>
                <w:rFonts w:cs="Arial"/>
                <w:szCs w:val="24"/>
              </w:rPr>
            </w:pPr>
            <w:r>
              <w:rPr>
                <w:rFonts w:cs="Arial"/>
                <w:szCs w:val="24"/>
              </w:rPr>
              <w:t>Article 2 (Interpretation)</w:t>
            </w:r>
          </w:p>
          <w:p w14:paraId="68BCF37E" w14:textId="058C5373" w:rsidR="006A07E4" w:rsidRDefault="006A07E4" w:rsidP="006A07E4">
            <w:pPr>
              <w:pStyle w:val="QuestionMainBodyTextBold"/>
              <w:rPr>
                <w:rFonts w:cs="Arial"/>
                <w:b w:val="0"/>
                <w:bCs w:val="0"/>
                <w:szCs w:val="24"/>
              </w:rPr>
            </w:pPr>
            <w:r w:rsidRPr="004C2482">
              <w:rPr>
                <w:rFonts w:cs="Arial"/>
                <w:b w:val="0"/>
                <w:bCs w:val="0"/>
                <w:szCs w:val="24"/>
              </w:rPr>
              <w:t xml:space="preserve">In relation to </w:t>
            </w:r>
            <w:r>
              <w:rPr>
                <w:rFonts w:cs="Arial"/>
                <w:b w:val="0"/>
                <w:bCs w:val="0"/>
                <w:szCs w:val="24"/>
              </w:rPr>
              <w:t>“</w:t>
            </w:r>
            <w:r w:rsidRPr="00BB67C5">
              <w:rPr>
                <w:rFonts w:cs="Arial"/>
                <w:b w:val="0"/>
                <w:bCs w:val="0"/>
                <w:i/>
                <w:iCs/>
                <w:szCs w:val="24"/>
              </w:rPr>
              <w:t>maintain</w:t>
            </w:r>
            <w:r>
              <w:rPr>
                <w:rFonts w:cs="Arial"/>
                <w:b w:val="0"/>
                <w:bCs w:val="0"/>
                <w:szCs w:val="24"/>
              </w:rPr>
              <w:t>”</w:t>
            </w:r>
            <w:r w:rsidRPr="004C2482">
              <w:rPr>
                <w:rFonts w:cs="Arial"/>
                <w:b w:val="0"/>
                <w:bCs w:val="0"/>
                <w:szCs w:val="24"/>
              </w:rPr>
              <w:t>:</w:t>
            </w:r>
          </w:p>
          <w:p w14:paraId="22155460" w14:textId="38C831A0" w:rsidR="006A07E4" w:rsidRDefault="006A07E4" w:rsidP="006A07E4">
            <w:pPr>
              <w:pStyle w:val="QuestionMainBodyTextBold"/>
              <w:numPr>
                <w:ilvl w:val="0"/>
                <w:numId w:val="16"/>
              </w:numPr>
              <w:rPr>
                <w:rFonts w:cs="Arial"/>
                <w:b w:val="0"/>
                <w:bCs w:val="0"/>
                <w:szCs w:val="24"/>
              </w:rPr>
            </w:pPr>
            <w:r>
              <w:rPr>
                <w:rFonts w:cs="Arial"/>
                <w:b w:val="0"/>
                <w:bCs w:val="0"/>
                <w:szCs w:val="24"/>
              </w:rPr>
              <w:t xml:space="preserve">The </w:t>
            </w:r>
            <w:r w:rsidRPr="002E5F53">
              <w:rPr>
                <w:rFonts w:cs="Arial"/>
                <w:b w:val="0"/>
                <w:bCs w:val="0"/>
                <w:szCs w:val="24"/>
              </w:rPr>
              <w:t xml:space="preserve">Planning Act 2008: Guidance on preparing an application: Part 3 – Contents of a </w:t>
            </w:r>
            <w:r w:rsidR="002108BF" w:rsidRPr="002E5F53">
              <w:rPr>
                <w:rFonts w:cs="Arial"/>
                <w:b w:val="0"/>
                <w:bCs w:val="0"/>
                <w:szCs w:val="24"/>
              </w:rPr>
              <w:t>Development</w:t>
            </w:r>
            <w:r w:rsidRPr="002E5F53">
              <w:rPr>
                <w:rFonts w:cs="Arial"/>
                <w:b w:val="0"/>
                <w:bCs w:val="0"/>
                <w:szCs w:val="24"/>
              </w:rPr>
              <w:t xml:space="preserve"> Consent Order (July 2026)</w:t>
            </w:r>
            <w:r>
              <w:rPr>
                <w:rFonts w:cs="Arial"/>
                <w:b w:val="0"/>
                <w:bCs w:val="0"/>
                <w:szCs w:val="24"/>
              </w:rPr>
              <w:t xml:space="preserve"> provides guidance on the definition of ‘maintenance’. The definition used in this case appears to be quite wide ranging including ‘reconstruct’, ‘replace’ and ‘improve’. Expanding on the explanation contained in the Explanatory memorandum [</w:t>
            </w:r>
            <w:hyperlink r:id="rId68" w:history="1">
              <w:r w:rsidRPr="004977AC">
                <w:rPr>
                  <w:rStyle w:val="Hyperlink"/>
                  <w:rFonts w:cs="Arial"/>
                  <w:b w:val="0"/>
                  <w:bCs w:val="0"/>
                  <w:szCs w:val="24"/>
                </w:rPr>
                <w:t>AS-034</w:t>
              </w:r>
            </w:hyperlink>
            <w:r>
              <w:rPr>
                <w:rFonts w:cs="Arial"/>
                <w:b w:val="0"/>
                <w:bCs w:val="0"/>
                <w:szCs w:val="24"/>
              </w:rPr>
              <w:t>], explain how the guidance has been met in this case.</w:t>
            </w:r>
          </w:p>
          <w:p w14:paraId="25F46BE6" w14:textId="1209A360" w:rsidR="006A07E4" w:rsidRPr="004C2482" w:rsidRDefault="006A07E4" w:rsidP="006A07E4">
            <w:pPr>
              <w:pStyle w:val="QuestionMainBodyTextBold"/>
              <w:numPr>
                <w:ilvl w:val="0"/>
                <w:numId w:val="16"/>
              </w:numPr>
              <w:rPr>
                <w:rFonts w:cs="Arial"/>
                <w:b w:val="0"/>
                <w:bCs w:val="0"/>
                <w:szCs w:val="24"/>
              </w:rPr>
            </w:pPr>
            <w:r>
              <w:rPr>
                <w:rFonts w:cs="Arial"/>
                <w:b w:val="0"/>
                <w:bCs w:val="0"/>
                <w:szCs w:val="24"/>
              </w:rPr>
              <w:t>What controls would be in place regarding the potential replacement of whole works such as the proposed substations (and any buildings and structures) and other elements of the scheme?</w:t>
            </w:r>
          </w:p>
        </w:tc>
      </w:tr>
      <w:tr w:rsidR="006A07E4" w:rsidRPr="008C59AE" w14:paraId="53C58E37" w14:textId="77777777" w:rsidTr="01FAAF59">
        <w:tc>
          <w:tcPr>
            <w:tcW w:w="1838" w:type="dxa"/>
          </w:tcPr>
          <w:p w14:paraId="53C58E30" w14:textId="77777777" w:rsidR="006A07E4" w:rsidRPr="00092316" w:rsidRDefault="006A07E4" w:rsidP="006A07E4">
            <w:pPr>
              <w:pStyle w:val="Heading3"/>
              <w:rPr>
                <w:rFonts w:cs="Arial"/>
                <w:szCs w:val="24"/>
              </w:rPr>
            </w:pPr>
          </w:p>
        </w:tc>
        <w:tc>
          <w:tcPr>
            <w:tcW w:w="4678" w:type="dxa"/>
          </w:tcPr>
          <w:p w14:paraId="53C58E31" w14:textId="74960CA8" w:rsidR="006A07E4" w:rsidRPr="00092316" w:rsidRDefault="006A07E4" w:rsidP="006A07E4">
            <w:pPr>
              <w:rPr>
                <w:rFonts w:cs="Arial"/>
                <w:szCs w:val="24"/>
              </w:rPr>
            </w:pPr>
            <w:r>
              <w:rPr>
                <w:rFonts w:cs="Arial"/>
                <w:szCs w:val="24"/>
              </w:rPr>
              <w:t>The applicant</w:t>
            </w:r>
          </w:p>
        </w:tc>
        <w:tc>
          <w:tcPr>
            <w:tcW w:w="15583" w:type="dxa"/>
          </w:tcPr>
          <w:p w14:paraId="7530176F" w14:textId="09F75187" w:rsidR="006A07E4" w:rsidRDefault="006A07E4" w:rsidP="006A07E4">
            <w:pPr>
              <w:pStyle w:val="QuestionMainBodyTextBold"/>
              <w:rPr>
                <w:rFonts w:cs="Arial"/>
                <w:szCs w:val="24"/>
              </w:rPr>
            </w:pPr>
            <w:r>
              <w:rPr>
                <w:rFonts w:cs="Arial"/>
                <w:szCs w:val="24"/>
              </w:rPr>
              <w:t>Article 2 (Interpretation)</w:t>
            </w:r>
          </w:p>
          <w:p w14:paraId="53C58E34" w14:textId="2D35E94D" w:rsidR="006A07E4" w:rsidRPr="00092316" w:rsidRDefault="006A07E4" w:rsidP="006A07E4">
            <w:pPr>
              <w:pStyle w:val="QuestionMainBodyText"/>
              <w:rPr>
                <w:rFonts w:cs="Arial"/>
              </w:rPr>
            </w:pPr>
            <w:r w:rsidRPr="5884FB5E">
              <w:rPr>
                <w:rFonts w:cs="Arial"/>
              </w:rPr>
              <w:t>In relation to “</w:t>
            </w:r>
            <w:r w:rsidRPr="00BB67C5">
              <w:rPr>
                <w:rFonts w:cs="Arial"/>
                <w:i/>
                <w:iCs/>
              </w:rPr>
              <w:t>permitted preliminary works</w:t>
            </w:r>
            <w:r w:rsidRPr="5884FB5E">
              <w:rPr>
                <w:rFonts w:cs="Arial"/>
              </w:rPr>
              <w:t>” and “</w:t>
            </w:r>
            <w:r w:rsidRPr="00BB67C5">
              <w:rPr>
                <w:rFonts w:cs="Arial"/>
                <w:i/>
                <w:iCs/>
              </w:rPr>
              <w:t>permitted preliminary works environmental management plan</w:t>
            </w:r>
            <w:r w:rsidRPr="5884FB5E">
              <w:rPr>
                <w:rFonts w:cs="Arial"/>
              </w:rPr>
              <w:t>”:</w:t>
            </w:r>
          </w:p>
          <w:p w14:paraId="6E057415" w14:textId="499E07A1" w:rsidR="006A07E4" w:rsidRDefault="006A07E4" w:rsidP="006A07E4">
            <w:pPr>
              <w:pStyle w:val="ListBullet"/>
              <w:numPr>
                <w:ilvl w:val="0"/>
                <w:numId w:val="12"/>
              </w:numPr>
              <w:rPr>
                <w:rFonts w:cs="Arial"/>
                <w:szCs w:val="24"/>
              </w:rPr>
            </w:pPr>
            <w:r>
              <w:rPr>
                <w:rFonts w:cs="Arial"/>
                <w:szCs w:val="24"/>
              </w:rPr>
              <w:t>Explain what works would be carried out under (c) of the permitted preliminary works “above ground site preparation for temporary facilities for the use of contractors” and justify its inclusion within the permitted preliminary works.</w:t>
            </w:r>
          </w:p>
          <w:p w14:paraId="07FD3DFD" w14:textId="43685E74" w:rsidR="006A07E4" w:rsidRDefault="006A07E4" w:rsidP="006A07E4">
            <w:pPr>
              <w:pStyle w:val="ListBullet"/>
              <w:numPr>
                <w:ilvl w:val="0"/>
                <w:numId w:val="12"/>
              </w:numPr>
              <w:rPr>
                <w:rFonts w:cs="Arial"/>
                <w:szCs w:val="24"/>
              </w:rPr>
            </w:pPr>
            <w:r>
              <w:rPr>
                <w:rFonts w:cs="Arial"/>
                <w:szCs w:val="24"/>
              </w:rPr>
              <w:t>Explain what works would be carried out in respect of (e) “the diversion and laying of apparatus” and justify its inclusion within the permitted preliminary works.</w:t>
            </w:r>
          </w:p>
          <w:p w14:paraId="5C569EEA" w14:textId="10739A39" w:rsidR="006A07E4" w:rsidRDefault="006A07E4" w:rsidP="006A07E4">
            <w:pPr>
              <w:pStyle w:val="ListBullet"/>
              <w:numPr>
                <w:ilvl w:val="0"/>
                <w:numId w:val="12"/>
              </w:numPr>
              <w:rPr>
                <w:rFonts w:cs="Arial"/>
                <w:szCs w:val="24"/>
              </w:rPr>
            </w:pPr>
            <w:r>
              <w:rPr>
                <w:rFonts w:cs="Arial"/>
                <w:szCs w:val="24"/>
              </w:rPr>
              <w:t>Explain which existing buildings and structures are likely to require demolition in relation to (h) “site clearance” and justify its inclusion with the permitted preliminary works.</w:t>
            </w:r>
          </w:p>
          <w:p w14:paraId="31ECB01F" w14:textId="448D0A91" w:rsidR="006A07E4" w:rsidRDefault="006A07E4" w:rsidP="006A07E4">
            <w:pPr>
              <w:pStyle w:val="ListBullet"/>
              <w:numPr>
                <w:ilvl w:val="0"/>
                <w:numId w:val="12"/>
              </w:numPr>
              <w:rPr>
                <w:rFonts w:cs="Arial"/>
                <w:szCs w:val="24"/>
              </w:rPr>
            </w:pPr>
            <w:r>
              <w:rPr>
                <w:rFonts w:cs="Arial"/>
                <w:szCs w:val="24"/>
              </w:rPr>
              <w:t>Explain what would be included within ‘vegetation removal’ (h) and how such removal would relate to submissions pursuant to relevant control documents such as the outline Landscape and Ecology Management Plan [</w:t>
            </w:r>
            <w:hyperlink r:id="rId69" w:history="1">
              <w:r w:rsidRPr="00FD5906">
                <w:rPr>
                  <w:rStyle w:val="Hyperlink"/>
                  <w:rFonts w:cs="Arial"/>
                  <w:szCs w:val="24"/>
                </w:rPr>
                <w:t>APP-199</w:t>
              </w:r>
            </w:hyperlink>
            <w:r>
              <w:rPr>
                <w:rFonts w:cs="Arial"/>
                <w:szCs w:val="24"/>
              </w:rPr>
              <w:t xml:space="preserve">] and the </w:t>
            </w:r>
            <w:r w:rsidR="00695FAE">
              <w:rPr>
                <w:rFonts w:cs="Arial"/>
                <w:szCs w:val="24"/>
              </w:rPr>
              <w:t>oCEMP</w:t>
            </w:r>
            <w:r w:rsidR="007E4DB4">
              <w:rPr>
                <w:rFonts w:cs="Arial"/>
                <w:szCs w:val="24"/>
              </w:rPr>
              <w:t xml:space="preserve"> </w:t>
            </w:r>
            <w:r>
              <w:rPr>
                <w:rFonts w:cs="Arial"/>
                <w:szCs w:val="24"/>
              </w:rPr>
              <w:t>[</w:t>
            </w:r>
            <w:hyperlink r:id="rId70" w:history="1">
              <w:r w:rsidRPr="00850ED6">
                <w:rPr>
                  <w:rStyle w:val="Hyperlink"/>
                  <w:rFonts w:cs="Arial"/>
                  <w:szCs w:val="24"/>
                </w:rPr>
                <w:t>APP-196</w:t>
              </w:r>
            </w:hyperlink>
            <w:r>
              <w:rPr>
                <w:rFonts w:cs="Arial"/>
                <w:szCs w:val="24"/>
              </w:rPr>
              <w:t>].</w:t>
            </w:r>
          </w:p>
          <w:p w14:paraId="53C58E36" w14:textId="0D70347D" w:rsidR="006A07E4" w:rsidRPr="00863011" w:rsidRDefault="006A07E4" w:rsidP="006A07E4">
            <w:pPr>
              <w:pStyle w:val="ListBullet"/>
              <w:numPr>
                <w:ilvl w:val="0"/>
                <w:numId w:val="12"/>
              </w:numPr>
              <w:rPr>
                <w:rFonts w:cs="Arial"/>
                <w:szCs w:val="24"/>
              </w:rPr>
            </w:pPr>
            <w:r>
              <w:rPr>
                <w:rFonts w:cs="Arial"/>
                <w:szCs w:val="24"/>
              </w:rPr>
              <w:t>The ExA notes that a permitted preliminary works environmental management plan is to be submitted at deadline 1. This should include details of how any environmental effects of permitted preliminary works would be man</w:t>
            </w:r>
            <w:r w:rsidR="00A65A97">
              <w:rPr>
                <w:rFonts w:cs="Arial"/>
                <w:szCs w:val="24"/>
              </w:rPr>
              <w:t>a</w:t>
            </w:r>
            <w:r>
              <w:rPr>
                <w:rFonts w:cs="Arial"/>
                <w:szCs w:val="24"/>
              </w:rPr>
              <w:t>ged and mitigated, noting the guidance in paragraphs 4.3 and 4.4 of the Planning Act 2008: Guidance on preparing an application: Part 3 – Contents of a draft Development Consent Order (July 2026).</w:t>
            </w:r>
          </w:p>
        </w:tc>
      </w:tr>
      <w:tr w:rsidR="006A07E4" w:rsidRPr="008C59AE" w14:paraId="51CECE37" w14:textId="77777777" w:rsidTr="01FAAF59">
        <w:tc>
          <w:tcPr>
            <w:tcW w:w="1838" w:type="dxa"/>
          </w:tcPr>
          <w:p w14:paraId="4A0A4AE6" w14:textId="77777777" w:rsidR="006A07E4" w:rsidRPr="00092316" w:rsidRDefault="006A07E4" w:rsidP="006A07E4">
            <w:pPr>
              <w:pStyle w:val="Heading3"/>
              <w:rPr>
                <w:rFonts w:cs="Arial"/>
                <w:szCs w:val="24"/>
              </w:rPr>
            </w:pPr>
          </w:p>
        </w:tc>
        <w:tc>
          <w:tcPr>
            <w:tcW w:w="4678" w:type="dxa"/>
          </w:tcPr>
          <w:p w14:paraId="07E847EE" w14:textId="07BECE23" w:rsidR="006A07E4" w:rsidRDefault="006A07E4" w:rsidP="006A07E4">
            <w:pPr>
              <w:rPr>
                <w:rFonts w:cs="Arial"/>
                <w:szCs w:val="24"/>
              </w:rPr>
            </w:pPr>
            <w:r>
              <w:rPr>
                <w:rFonts w:cs="Arial"/>
                <w:szCs w:val="24"/>
              </w:rPr>
              <w:t>The applicant</w:t>
            </w:r>
          </w:p>
        </w:tc>
        <w:tc>
          <w:tcPr>
            <w:tcW w:w="15583" w:type="dxa"/>
          </w:tcPr>
          <w:p w14:paraId="4922525C" w14:textId="7D89490A" w:rsidR="006A07E4" w:rsidRDefault="006A07E4" w:rsidP="00EC3857">
            <w:pPr>
              <w:pStyle w:val="QuestionMainBodyTextBold"/>
              <w:keepNext/>
              <w:rPr>
                <w:rFonts w:cs="Arial"/>
                <w:szCs w:val="24"/>
              </w:rPr>
            </w:pPr>
            <w:r>
              <w:rPr>
                <w:rFonts w:cs="Arial"/>
                <w:szCs w:val="24"/>
              </w:rPr>
              <w:t xml:space="preserve">Article 12 (Temporary closure, restriction or prohibition of use of streets and </w:t>
            </w:r>
            <w:r w:rsidR="002108BF">
              <w:rPr>
                <w:rFonts w:cs="Arial"/>
                <w:szCs w:val="24"/>
              </w:rPr>
              <w:t>public rights of way (</w:t>
            </w:r>
            <w:r>
              <w:rPr>
                <w:rFonts w:cs="Arial"/>
                <w:szCs w:val="24"/>
              </w:rPr>
              <w:t>PRoW</w:t>
            </w:r>
            <w:r w:rsidR="002108BF">
              <w:rPr>
                <w:rFonts w:cs="Arial"/>
                <w:szCs w:val="24"/>
              </w:rPr>
              <w:t>))</w:t>
            </w:r>
          </w:p>
          <w:p w14:paraId="4CB6362E" w14:textId="47732848" w:rsidR="006A07E4" w:rsidRDefault="006A07E4" w:rsidP="006A07E4">
            <w:pPr>
              <w:pStyle w:val="QuestionMainBodyTextBold"/>
              <w:numPr>
                <w:ilvl w:val="0"/>
                <w:numId w:val="29"/>
              </w:numPr>
              <w:rPr>
                <w:rFonts w:cs="Arial"/>
                <w:b w:val="0"/>
                <w:bCs w:val="0"/>
                <w:szCs w:val="24"/>
              </w:rPr>
            </w:pPr>
            <w:r w:rsidRPr="00967F70">
              <w:rPr>
                <w:rFonts w:cs="Arial"/>
                <w:b w:val="0"/>
                <w:bCs w:val="0"/>
                <w:szCs w:val="24"/>
              </w:rPr>
              <w:t xml:space="preserve">Explain why a general provision is made for any street, PRoW as well as those listed in </w:t>
            </w:r>
            <w:r>
              <w:rPr>
                <w:rFonts w:cs="Arial"/>
                <w:b w:val="0"/>
                <w:bCs w:val="0"/>
                <w:szCs w:val="24"/>
              </w:rPr>
              <w:t>s</w:t>
            </w:r>
            <w:r w:rsidRPr="00967F70">
              <w:rPr>
                <w:rFonts w:cs="Arial"/>
                <w:b w:val="0"/>
                <w:bCs w:val="0"/>
                <w:szCs w:val="24"/>
              </w:rPr>
              <w:t>chedule 5. Why is such a broad power needed</w:t>
            </w:r>
            <w:r>
              <w:rPr>
                <w:rFonts w:cs="Arial"/>
                <w:b w:val="0"/>
                <w:bCs w:val="0"/>
                <w:szCs w:val="24"/>
              </w:rPr>
              <w:t xml:space="preserve"> and justified</w:t>
            </w:r>
            <w:r w:rsidRPr="00967F70">
              <w:rPr>
                <w:rFonts w:cs="Arial"/>
                <w:b w:val="0"/>
                <w:bCs w:val="0"/>
                <w:szCs w:val="24"/>
              </w:rPr>
              <w:t xml:space="preserve"> in this case?</w:t>
            </w:r>
          </w:p>
          <w:p w14:paraId="4A32EF8C" w14:textId="77777777" w:rsidR="006A07E4" w:rsidRDefault="006A07E4" w:rsidP="006A07E4">
            <w:pPr>
              <w:pStyle w:val="QuestionMainBodyTextBold"/>
              <w:numPr>
                <w:ilvl w:val="0"/>
                <w:numId w:val="29"/>
              </w:numPr>
              <w:rPr>
                <w:rFonts w:cs="Arial"/>
                <w:b w:val="0"/>
                <w:bCs w:val="0"/>
                <w:szCs w:val="24"/>
              </w:rPr>
            </w:pPr>
            <w:r>
              <w:rPr>
                <w:rFonts w:cs="Arial"/>
                <w:b w:val="0"/>
                <w:bCs w:val="0"/>
                <w:szCs w:val="24"/>
              </w:rPr>
              <w:t xml:space="preserve">Why does article 12(2) not apply to all pedestrians, rather than only pedestrians going to or from premises abutting a street or public right of way? What is meant by ‘reasonable access’?  </w:t>
            </w:r>
          </w:p>
          <w:p w14:paraId="751C17ED" w14:textId="6842BB86" w:rsidR="006A07E4" w:rsidRPr="00967F70" w:rsidRDefault="006A07E4" w:rsidP="006A07E4">
            <w:pPr>
              <w:pStyle w:val="QuestionMainBodyTextBold"/>
              <w:numPr>
                <w:ilvl w:val="0"/>
                <w:numId w:val="29"/>
              </w:numPr>
              <w:rPr>
                <w:rFonts w:cs="Arial"/>
                <w:b w:val="0"/>
                <w:bCs w:val="0"/>
                <w:szCs w:val="24"/>
              </w:rPr>
            </w:pPr>
            <w:r>
              <w:rPr>
                <w:rFonts w:cs="Arial"/>
                <w:b w:val="0"/>
                <w:bCs w:val="0"/>
                <w:szCs w:val="24"/>
              </w:rPr>
              <w:t>To what extent would diversions be possible where a street or PRoW is affected by this article? What provision is being made for diversions?</w:t>
            </w:r>
          </w:p>
        </w:tc>
      </w:tr>
      <w:tr w:rsidR="006A07E4" w:rsidRPr="008C59AE" w14:paraId="1958ADD5" w14:textId="77777777" w:rsidTr="01FAAF59">
        <w:tc>
          <w:tcPr>
            <w:tcW w:w="1838" w:type="dxa"/>
          </w:tcPr>
          <w:p w14:paraId="0B5438A2" w14:textId="77777777" w:rsidR="006A07E4" w:rsidRPr="00092316" w:rsidRDefault="006A07E4" w:rsidP="006A07E4">
            <w:pPr>
              <w:pStyle w:val="Heading3"/>
              <w:rPr>
                <w:rFonts w:cs="Arial"/>
                <w:szCs w:val="24"/>
              </w:rPr>
            </w:pPr>
          </w:p>
        </w:tc>
        <w:tc>
          <w:tcPr>
            <w:tcW w:w="4678" w:type="dxa"/>
          </w:tcPr>
          <w:p w14:paraId="390D5720" w14:textId="2691577B" w:rsidR="006A07E4" w:rsidRDefault="006A07E4" w:rsidP="006A07E4">
            <w:pPr>
              <w:rPr>
                <w:rFonts w:cs="Arial"/>
                <w:szCs w:val="24"/>
              </w:rPr>
            </w:pPr>
            <w:r>
              <w:rPr>
                <w:rFonts w:cs="Arial"/>
                <w:szCs w:val="24"/>
              </w:rPr>
              <w:t>The applicant</w:t>
            </w:r>
          </w:p>
        </w:tc>
        <w:tc>
          <w:tcPr>
            <w:tcW w:w="15583" w:type="dxa"/>
          </w:tcPr>
          <w:p w14:paraId="1BFCEBDA" w14:textId="77777777" w:rsidR="006A07E4" w:rsidRDefault="006A07E4" w:rsidP="00EC3857">
            <w:pPr>
              <w:pStyle w:val="QuestionMainBodyTextBold"/>
              <w:keepNext/>
              <w:rPr>
                <w:rFonts w:cs="Arial"/>
                <w:szCs w:val="24"/>
              </w:rPr>
            </w:pPr>
            <w:r>
              <w:rPr>
                <w:rFonts w:cs="Arial"/>
                <w:szCs w:val="24"/>
              </w:rPr>
              <w:t>Article 13 (Use of private roads)</w:t>
            </w:r>
          </w:p>
          <w:p w14:paraId="24842F7B" w14:textId="1E75D9D4" w:rsidR="006A07E4" w:rsidRDefault="006A07E4" w:rsidP="006A07E4">
            <w:pPr>
              <w:pStyle w:val="QuestionMainBodyTextBold"/>
              <w:numPr>
                <w:ilvl w:val="0"/>
                <w:numId w:val="28"/>
              </w:numPr>
              <w:rPr>
                <w:rFonts w:cs="Arial"/>
                <w:b w:val="0"/>
                <w:bCs w:val="0"/>
                <w:szCs w:val="24"/>
              </w:rPr>
            </w:pPr>
            <w:r w:rsidRPr="00D27A72">
              <w:rPr>
                <w:rFonts w:cs="Arial"/>
                <w:b w:val="0"/>
                <w:bCs w:val="0"/>
                <w:szCs w:val="24"/>
              </w:rPr>
              <w:t xml:space="preserve">Is a definition required for ‘private roads’? For example, does it include </w:t>
            </w:r>
            <w:r>
              <w:rPr>
                <w:rFonts w:cs="Arial"/>
                <w:b w:val="0"/>
                <w:bCs w:val="0"/>
                <w:szCs w:val="24"/>
              </w:rPr>
              <w:t xml:space="preserve">private </w:t>
            </w:r>
            <w:r w:rsidRPr="00D27A72">
              <w:rPr>
                <w:rFonts w:cs="Arial"/>
                <w:b w:val="0"/>
                <w:bCs w:val="0"/>
                <w:szCs w:val="24"/>
              </w:rPr>
              <w:t>driveways and access tracks?</w:t>
            </w:r>
          </w:p>
          <w:p w14:paraId="543B4873" w14:textId="77777777" w:rsidR="006A07E4" w:rsidRDefault="006A07E4" w:rsidP="006A07E4">
            <w:pPr>
              <w:pStyle w:val="QuestionMainBodyTextBold"/>
              <w:numPr>
                <w:ilvl w:val="0"/>
                <w:numId w:val="28"/>
              </w:numPr>
              <w:rPr>
                <w:rFonts w:cs="Arial"/>
                <w:b w:val="0"/>
                <w:bCs w:val="0"/>
                <w:szCs w:val="24"/>
              </w:rPr>
            </w:pPr>
            <w:r>
              <w:rPr>
                <w:rFonts w:cs="Arial"/>
                <w:b w:val="0"/>
                <w:bCs w:val="0"/>
                <w:szCs w:val="24"/>
              </w:rPr>
              <w:t xml:space="preserve">A plan is requested showing the location of private roads within the Order limits. </w:t>
            </w:r>
          </w:p>
          <w:p w14:paraId="4FD429E9" w14:textId="4A784E3A" w:rsidR="006A07E4" w:rsidRPr="00D27A72" w:rsidRDefault="006A07E4" w:rsidP="006A07E4">
            <w:pPr>
              <w:pStyle w:val="QuestionMainBodyTextBold"/>
              <w:numPr>
                <w:ilvl w:val="0"/>
                <w:numId w:val="28"/>
              </w:numPr>
              <w:rPr>
                <w:rFonts w:cs="Arial"/>
                <w:b w:val="0"/>
                <w:bCs w:val="0"/>
                <w:szCs w:val="24"/>
              </w:rPr>
            </w:pPr>
            <w:r>
              <w:rPr>
                <w:rFonts w:cs="Arial"/>
                <w:b w:val="0"/>
                <w:bCs w:val="0"/>
                <w:szCs w:val="24"/>
              </w:rPr>
              <w:t xml:space="preserve">Should article 13 refer to such a plan or alternatively, could private roads be listed in the same way that Article 8 (street works) are listed in schedule 3 of the </w:t>
            </w:r>
            <w:r w:rsidR="002108BF">
              <w:rPr>
                <w:rFonts w:cs="Arial"/>
                <w:b w:val="0"/>
                <w:bCs w:val="0"/>
                <w:szCs w:val="24"/>
              </w:rPr>
              <w:t>dDCO</w:t>
            </w:r>
            <w:r>
              <w:rPr>
                <w:rFonts w:cs="Arial"/>
                <w:b w:val="0"/>
                <w:bCs w:val="0"/>
                <w:szCs w:val="24"/>
              </w:rPr>
              <w:t>?</w:t>
            </w:r>
          </w:p>
        </w:tc>
      </w:tr>
      <w:tr w:rsidR="006A07E4" w:rsidRPr="008C59AE" w14:paraId="18203DF0" w14:textId="77777777" w:rsidTr="01FAAF59">
        <w:tc>
          <w:tcPr>
            <w:tcW w:w="1838" w:type="dxa"/>
          </w:tcPr>
          <w:p w14:paraId="3B050168" w14:textId="77777777" w:rsidR="006A07E4" w:rsidRPr="00092316" w:rsidRDefault="006A07E4" w:rsidP="006A07E4">
            <w:pPr>
              <w:pStyle w:val="Heading3"/>
              <w:rPr>
                <w:rFonts w:cs="Arial"/>
                <w:szCs w:val="24"/>
              </w:rPr>
            </w:pPr>
          </w:p>
        </w:tc>
        <w:tc>
          <w:tcPr>
            <w:tcW w:w="4678" w:type="dxa"/>
          </w:tcPr>
          <w:p w14:paraId="4A13D144" w14:textId="0C227926" w:rsidR="006A07E4" w:rsidRDefault="006A07E4" w:rsidP="006A07E4">
            <w:pPr>
              <w:rPr>
                <w:rFonts w:cs="Arial"/>
                <w:szCs w:val="24"/>
              </w:rPr>
            </w:pPr>
            <w:r>
              <w:rPr>
                <w:rFonts w:cs="Arial"/>
                <w:szCs w:val="24"/>
              </w:rPr>
              <w:t>The applicant</w:t>
            </w:r>
          </w:p>
        </w:tc>
        <w:tc>
          <w:tcPr>
            <w:tcW w:w="15583" w:type="dxa"/>
          </w:tcPr>
          <w:p w14:paraId="5EB7D287" w14:textId="77777777" w:rsidR="006A07E4" w:rsidRDefault="006A07E4" w:rsidP="006A07E4">
            <w:pPr>
              <w:pStyle w:val="QuestionMainBodyTextBold"/>
              <w:rPr>
                <w:rFonts w:cs="Arial"/>
                <w:szCs w:val="24"/>
              </w:rPr>
            </w:pPr>
            <w:r>
              <w:rPr>
                <w:rFonts w:cs="Arial"/>
                <w:szCs w:val="24"/>
              </w:rPr>
              <w:t>Article 18 (Removal of human remains)</w:t>
            </w:r>
          </w:p>
          <w:p w14:paraId="268480CE" w14:textId="28F38830" w:rsidR="006A07E4" w:rsidRDefault="006A07E4" w:rsidP="006A07E4">
            <w:pPr>
              <w:pStyle w:val="QuestionMainBodyTextBold"/>
              <w:numPr>
                <w:ilvl w:val="0"/>
                <w:numId w:val="18"/>
              </w:numPr>
              <w:rPr>
                <w:rFonts w:cs="Arial"/>
                <w:b w:val="0"/>
                <w:bCs w:val="0"/>
                <w:szCs w:val="24"/>
              </w:rPr>
            </w:pPr>
            <w:r w:rsidRPr="00E75F73">
              <w:rPr>
                <w:rFonts w:cs="Arial"/>
                <w:b w:val="0"/>
                <w:bCs w:val="0"/>
                <w:szCs w:val="24"/>
              </w:rPr>
              <w:t>Explain why the likelihood of identification of human remains is so significant in this case to justify this article, noting that it has been omitted by the Secretary of State in several recently made orders?</w:t>
            </w:r>
            <w:r>
              <w:rPr>
                <w:rFonts w:cs="Arial"/>
                <w:b w:val="0"/>
                <w:bCs w:val="0"/>
                <w:szCs w:val="24"/>
              </w:rPr>
              <w:t xml:space="preserve"> How does this case differ from those cases to justify its inclusion?</w:t>
            </w:r>
          </w:p>
          <w:p w14:paraId="754FF96A" w14:textId="3F326B93" w:rsidR="006A07E4" w:rsidRPr="00E75F73" w:rsidRDefault="006A07E4" w:rsidP="006A07E4">
            <w:pPr>
              <w:pStyle w:val="QuestionMainBodyTextBold"/>
              <w:numPr>
                <w:ilvl w:val="0"/>
                <w:numId w:val="18"/>
              </w:numPr>
              <w:rPr>
                <w:rFonts w:cs="Arial"/>
                <w:b w:val="0"/>
                <w:bCs w:val="0"/>
                <w:szCs w:val="24"/>
              </w:rPr>
            </w:pPr>
            <w:r>
              <w:rPr>
                <w:rFonts w:cs="Arial"/>
                <w:b w:val="0"/>
                <w:bCs w:val="0"/>
                <w:szCs w:val="24"/>
              </w:rPr>
              <w:t>Can appropriate provisions be included in the Archaeological Mitigation Strategy [</w:t>
            </w:r>
            <w:hyperlink r:id="rId71" w:history="1">
              <w:r w:rsidRPr="00B575A4">
                <w:rPr>
                  <w:rStyle w:val="Hyperlink"/>
                  <w:rFonts w:cs="Arial"/>
                  <w:b w:val="0"/>
                  <w:bCs w:val="0"/>
                  <w:szCs w:val="24"/>
                </w:rPr>
                <w:t>APP-173</w:t>
              </w:r>
            </w:hyperlink>
            <w:r>
              <w:rPr>
                <w:rFonts w:cs="Arial"/>
                <w:b w:val="0"/>
                <w:bCs w:val="0"/>
                <w:szCs w:val="24"/>
              </w:rPr>
              <w:t xml:space="preserve">] and the subsequent written scheme of investigation (R12) as an alternative to this article? </w:t>
            </w:r>
          </w:p>
        </w:tc>
      </w:tr>
      <w:tr w:rsidR="006A07E4" w:rsidRPr="008C59AE" w14:paraId="704968FC" w14:textId="77777777" w:rsidTr="01FAAF59">
        <w:tc>
          <w:tcPr>
            <w:tcW w:w="1838" w:type="dxa"/>
          </w:tcPr>
          <w:p w14:paraId="58C4CB96" w14:textId="77777777" w:rsidR="006A07E4" w:rsidRPr="00092316" w:rsidRDefault="006A07E4" w:rsidP="006A07E4">
            <w:pPr>
              <w:pStyle w:val="Heading3"/>
              <w:rPr>
                <w:rFonts w:cs="Arial"/>
                <w:szCs w:val="24"/>
              </w:rPr>
            </w:pPr>
          </w:p>
        </w:tc>
        <w:tc>
          <w:tcPr>
            <w:tcW w:w="4678" w:type="dxa"/>
          </w:tcPr>
          <w:p w14:paraId="10C31522" w14:textId="1D6D014A" w:rsidR="006A07E4" w:rsidRDefault="006A07E4" w:rsidP="006A07E4">
            <w:pPr>
              <w:rPr>
                <w:rFonts w:cs="Arial"/>
                <w:szCs w:val="24"/>
              </w:rPr>
            </w:pPr>
            <w:r>
              <w:rPr>
                <w:rFonts w:cs="Arial"/>
                <w:szCs w:val="24"/>
              </w:rPr>
              <w:t>The applicant</w:t>
            </w:r>
          </w:p>
        </w:tc>
        <w:tc>
          <w:tcPr>
            <w:tcW w:w="15583" w:type="dxa"/>
          </w:tcPr>
          <w:p w14:paraId="26501EE6" w14:textId="77777777" w:rsidR="006A07E4" w:rsidRDefault="006A07E4" w:rsidP="006A07E4">
            <w:pPr>
              <w:pStyle w:val="QuestionMainBodyTextBold"/>
              <w:rPr>
                <w:rFonts w:cs="Arial"/>
                <w:szCs w:val="24"/>
              </w:rPr>
            </w:pPr>
            <w:r>
              <w:rPr>
                <w:rFonts w:cs="Arial"/>
                <w:szCs w:val="24"/>
              </w:rPr>
              <w:t>Article 24 (Compulsory acquisition of rights)</w:t>
            </w:r>
          </w:p>
          <w:p w14:paraId="4C07F130" w14:textId="59412E67" w:rsidR="006A07E4" w:rsidRDefault="006A07E4" w:rsidP="006A07E4">
            <w:pPr>
              <w:pStyle w:val="QuestionMainBodyTextBold"/>
              <w:rPr>
                <w:rFonts w:cs="Arial"/>
                <w:b w:val="0"/>
                <w:bCs w:val="0"/>
                <w:szCs w:val="24"/>
              </w:rPr>
            </w:pPr>
            <w:r w:rsidRPr="00026962">
              <w:rPr>
                <w:rFonts w:cs="Arial"/>
                <w:b w:val="0"/>
                <w:bCs w:val="0"/>
                <w:szCs w:val="24"/>
              </w:rPr>
              <w:t>This article provides for the acquisition of rights or the imposition of restrictive covenants over the Order land.</w:t>
            </w:r>
            <w:r>
              <w:rPr>
                <w:rFonts w:cs="Arial"/>
                <w:b w:val="0"/>
                <w:bCs w:val="0"/>
                <w:szCs w:val="24"/>
              </w:rPr>
              <w:t xml:space="preserve"> It applies to the Order land specified in column 1 of schedule 8 (Land in which only new rights etc. may be acquired), but also undefined rights for Order land not listed in schedule 8.</w:t>
            </w:r>
          </w:p>
          <w:p w14:paraId="69027E9E" w14:textId="3CD3AAD0" w:rsidR="006A07E4" w:rsidRDefault="006A07E4" w:rsidP="006A07E4">
            <w:pPr>
              <w:pStyle w:val="QuestionMainBodyTextBold"/>
              <w:numPr>
                <w:ilvl w:val="0"/>
                <w:numId w:val="19"/>
              </w:numPr>
              <w:rPr>
                <w:rFonts w:cs="Arial"/>
                <w:b w:val="0"/>
                <w:bCs w:val="0"/>
                <w:szCs w:val="24"/>
              </w:rPr>
            </w:pPr>
            <w:r>
              <w:rPr>
                <w:rFonts w:cs="Arial"/>
                <w:b w:val="0"/>
                <w:bCs w:val="0"/>
                <w:szCs w:val="24"/>
              </w:rPr>
              <w:t xml:space="preserve">The recently published </w:t>
            </w:r>
            <w:r w:rsidR="007E7079" w:rsidRPr="007E7079">
              <w:rPr>
                <w:rFonts w:cs="Arial"/>
                <w:b w:val="0"/>
                <w:bCs w:val="0"/>
                <w:szCs w:val="24"/>
              </w:rPr>
              <w:t xml:space="preserve">Planning Act 2008: Guidance on preparing an application: Part 3 – Contents of a draft </w:t>
            </w:r>
            <w:r>
              <w:rPr>
                <w:rFonts w:cs="Arial"/>
                <w:b w:val="0"/>
                <w:bCs w:val="0"/>
                <w:szCs w:val="24"/>
              </w:rPr>
              <w:t xml:space="preserve">Development Consent Order (July 2026) says that ‘where land is proposed to be subject to the imposition of restrictive covenants, </w:t>
            </w:r>
            <w:r w:rsidR="002108BF">
              <w:rPr>
                <w:rFonts w:cs="Arial"/>
                <w:b w:val="0"/>
                <w:bCs w:val="0"/>
                <w:szCs w:val="24"/>
              </w:rPr>
              <w:t>dD</w:t>
            </w:r>
            <w:r w:rsidR="00C87FB4">
              <w:rPr>
                <w:rFonts w:cs="Arial"/>
                <w:b w:val="0"/>
                <w:bCs w:val="0"/>
                <w:szCs w:val="24"/>
              </w:rPr>
              <w:t>CO</w:t>
            </w:r>
            <w:r>
              <w:rPr>
                <w:rFonts w:cs="Arial"/>
                <w:b w:val="0"/>
                <w:bCs w:val="0"/>
                <w:szCs w:val="24"/>
              </w:rPr>
              <w:t xml:space="preserve"> provisions must identify the land to which they relate and the nature of the restrictive covenant to be imposed. How does the drafting of article 24 reflect this guidance?</w:t>
            </w:r>
          </w:p>
          <w:p w14:paraId="0EF6D8DA" w14:textId="484D974B" w:rsidR="006A07E4" w:rsidRDefault="006A07E4" w:rsidP="006A07E4">
            <w:pPr>
              <w:pStyle w:val="QuestionMainBodyTextBold"/>
              <w:numPr>
                <w:ilvl w:val="0"/>
                <w:numId w:val="19"/>
              </w:numPr>
              <w:rPr>
                <w:rFonts w:cs="Arial"/>
                <w:b w:val="0"/>
                <w:bCs w:val="0"/>
                <w:szCs w:val="24"/>
              </w:rPr>
            </w:pPr>
            <w:r>
              <w:rPr>
                <w:rFonts w:cs="Arial"/>
                <w:b w:val="0"/>
                <w:bCs w:val="0"/>
                <w:szCs w:val="24"/>
              </w:rPr>
              <w:t>For the general power, what rights etc are sought and for what purpose?</w:t>
            </w:r>
          </w:p>
          <w:p w14:paraId="270E7273" w14:textId="237E731B" w:rsidR="006A07E4" w:rsidRDefault="006A07E4" w:rsidP="006A07E4">
            <w:pPr>
              <w:pStyle w:val="QuestionMainBodyTextBold"/>
              <w:numPr>
                <w:ilvl w:val="0"/>
                <w:numId w:val="19"/>
              </w:numPr>
              <w:rPr>
                <w:rFonts w:cs="Arial"/>
                <w:szCs w:val="24"/>
              </w:rPr>
            </w:pPr>
            <w:r>
              <w:rPr>
                <w:rFonts w:cs="Arial"/>
                <w:b w:val="0"/>
                <w:bCs w:val="0"/>
                <w:szCs w:val="24"/>
              </w:rPr>
              <w:t>Is there evidence that persons with an interest in the Order land were aware that undefined new rights are being sought over all the Order land?</w:t>
            </w:r>
          </w:p>
        </w:tc>
      </w:tr>
      <w:tr w:rsidR="006A07E4" w:rsidRPr="008C59AE" w14:paraId="3969A116" w14:textId="77777777" w:rsidTr="01FAAF59">
        <w:tc>
          <w:tcPr>
            <w:tcW w:w="1838" w:type="dxa"/>
          </w:tcPr>
          <w:p w14:paraId="50598780" w14:textId="77777777" w:rsidR="006A07E4" w:rsidRPr="00092316" w:rsidRDefault="006A07E4" w:rsidP="006A07E4">
            <w:pPr>
              <w:pStyle w:val="Heading3"/>
              <w:rPr>
                <w:rFonts w:cs="Arial"/>
                <w:szCs w:val="24"/>
              </w:rPr>
            </w:pPr>
          </w:p>
        </w:tc>
        <w:tc>
          <w:tcPr>
            <w:tcW w:w="4678" w:type="dxa"/>
          </w:tcPr>
          <w:p w14:paraId="15B00F4C" w14:textId="4938ACEE" w:rsidR="006A07E4" w:rsidRDefault="006A07E4" w:rsidP="006A07E4">
            <w:pPr>
              <w:rPr>
                <w:rFonts w:cs="Arial"/>
                <w:szCs w:val="24"/>
              </w:rPr>
            </w:pPr>
            <w:r>
              <w:rPr>
                <w:rFonts w:cs="Arial"/>
                <w:szCs w:val="24"/>
              </w:rPr>
              <w:t xml:space="preserve">The applicant </w:t>
            </w:r>
          </w:p>
        </w:tc>
        <w:tc>
          <w:tcPr>
            <w:tcW w:w="15583" w:type="dxa"/>
          </w:tcPr>
          <w:p w14:paraId="1B8708E1" w14:textId="77777777" w:rsidR="006A07E4" w:rsidRDefault="006A07E4" w:rsidP="006A07E4">
            <w:pPr>
              <w:pStyle w:val="QuestionMainBodyTextBold"/>
              <w:rPr>
                <w:rFonts w:cs="Arial"/>
                <w:szCs w:val="24"/>
              </w:rPr>
            </w:pPr>
            <w:r>
              <w:rPr>
                <w:rFonts w:cs="Arial"/>
                <w:szCs w:val="24"/>
              </w:rPr>
              <w:t>Articles 31 and 32 (Temporary use of land)</w:t>
            </w:r>
          </w:p>
          <w:p w14:paraId="4007537A" w14:textId="5047746A" w:rsidR="006A07E4" w:rsidRDefault="006A07E4" w:rsidP="006A07E4">
            <w:pPr>
              <w:pStyle w:val="QuestionMainBodyTextBold"/>
              <w:numPr>
                <w:ilvl w:val="0"/>
                <w:numId w:val="30"/>
              </w:numPr>
              <w:rPr>
                <w:rFonts w:cs="Arial"/>
                <w:b w:val="0"/>
                <w:bCs w:val="0"/>
                <w:szCs w:val="24"/>
              </w:rPr>
            </w:pPr>
            <w:r w:rsidRPr="007040FC">
              <w:rPr>
                <w:rFonts w:cs="Arial"/>
                <w:b w:val="0"/>
                <w:bCs w:val="0"/>
                <w:szCs w:val="24"/>
              </w:rPr>
              <w:t>Provide justification for the limited 14 day minimum notice period set out in 31(3)</w:t>
            </w:r>
            <w:r>
              <w:rPr>
                <w:rFonts w:cs="Arial"/>
                <w:b w:val="0"/>
                <w:bCs w:val="0"/>
                <w:szCs w:val="24"/>
              </w:rPr>
              <w:t xml:space="preserve"> and 28 day period set out in 32(3)</w:t>
            </w:r>
            <w:r w:rsidRPr="007040FC">
              <w:rPr>
                <w:rFonts w:cs="Arial"/>
                <w:b w:val="0"/>
                <w:bCs w:val="0"/>
                <w:szCs w:val="24"/>
              </w:rPr>
              <w:t>.</w:t>
            </w:r>
            <w:r>
              <w:rPr>
                <w:rFonts w:cs="Arial"/>
                <w:b w:val="0"/>
                <w:bCs w:val="0"/>
                <w:szCs w:val="24"/>
              </w:rPr>
              <w:t xml:space="preserve"> Explain how these are justified with reference to the potential implications for landowners (including but not limited to farmland) who may need a longer period of notice in order to reasonably plan for the ongoing use of their land.</w:t>
            </w:r>
          </w:p>
          <w:p w14:paraId="583D0C72" w14:textId="77777777" w:rsidR="006A07E4" w:rsidRDefault="006A07E4" w:rsidP="006A07E4">
            <w:pPr>
              <w:pStyle w:val="QuestionMainBodyTextBold"/>
              <w:numPr>
                <w:ilvl w:val="0"/>
                <w:numId w:val="30"/>
              </w:numPr>
              <w:rPr>
                <w:rFonts w:cs="Arial"/>
                <w:b w:val="0"/>
                <w:bCs w:val="0"/>
                <w:szCs w:val="24"/>
              </w:rPr>
            </w:pPr>
            <w:r>
              <w:rPr>
                <w:rFonts w:cs="Arial"/>
                <w:b w:val="0"/>
                <w:bCs w:val="0"/>
                <w:szCs w:val="24"/>
              </w:rPr>
              <w:t>Would it be necessary to give notice of the period for which temporary possession is sought in order to provide more clarity for landowners?</w:t>
            </w:r>
          </w:p>
          <w:p w14:paraId="0DF0E514" w14:textId="77777777" w:rsidR="006A07E4" w:rsidRDefault="006A07E4" w:rsidP="006A07E4">
            <w:pPr>
              <w:pStyle w:val="QuestionMainBodyTextBold"/>
              <w:numPr>
                <w:ilvl w:val="0"/>
                <w:numId w:val="30"/>
              </w:numPr>
              <w:rPr>
                <w:rFonts w:cs="Arial"/>
                <w:b w:val="0"/>
                <w:bCs w:val="0"/>
                <w:szCs w:val="24"/>
              </w:rPr>
            </w:pPr>
            <w:r w:rsidRPr="00DC77D2">
              <w:rPr>
                <w:rFonts w:cs="Arial"/>
                <w:b w:val="0"/>
                <w:bCs w:val="0"/>
                <w:szCs w:val="24"/>
              </w:rPr>
              <w:t xml:space="preserve">Article 31(10) sets out that “The undertaker must not compulsorily acquire, acquire new rights over or impose restrictive covenants over, the land referred to in paragraph (1)(a)(i) under this Order”. The compulsory acquisition order is also expressly subject to this article. However, </w:t>
            </w:r>
            <w:r>
              <w:rPr>
                <w:rFonts w:cs="Arial"/>
                <w:b w:val="0"/>
                <w:bCs w:val="0"/>
                <w:szCs w:val="24"/>
              </w:rPr>
              <w:t>explanation is needed for why</w:t>
            </w:r>
            <w:r w:rsidRPr="00DC77D2">
              <w:rPr>
                <w:rFonts w:cs="Arial"/>
                <w:b w:val="0"/>
                <w:bCs w:val="0"/>
                <w:szCs w:val="24"/>
              </w:rPr>
              <w:t xml:space="preserve"> this has not been expanded to land not listed in schedule 10 that is temporarily possessed under 31(1)(a)(ii)</w:t>
            </w:r>
            <w:r>
              <w:rPr>
                <w:rFonts w:cs="Arial"/>
                <w:b w:val="0"/>
                <w:bCs w:val="0"/>
                <w:szCs w:val="24"/>
              </w:rPr>
              <w:t>?</w:t>
            </w:r>
          </w:p>
          <w:p w14:paraId="1E478943" w14:textId="1570DBA9" w:rsidR="006A07E4" w:rsidRPr="007040FC" w:rsidRDefault="006A07E4" w:rsidP="006A07E4">
            <w:pPr>
              <w:pStyle w:val="QuestionMainBodyTextBold"/>
              <w:numPr>
                <w:ilvl w:val="0"/>
                <w:numId w:val="30"/>
              </w:numPr>
              <w:rPr>
                <w:rFonts w:cs="Arial"/>
                <w:b w:val="0"/>
                <w:bCs w:val="0"/>
                <w:szCs w:val="24"/>
              </w:rPr>
            </w:pPr>
            <w:r>
              <w:rPr>
                <w:rFonts w:cs="Arial"/>
                <w:b w:val="0"/>
                <w:bCs w:val="0"/>
                <w:szCs w:val="24"/>
              </w:rPr>
              <w:t>Has there been evidenced consultation with owners of all land not listed in Schedule 10, in order that they are aware that their land could be temporarily possessed? If this has not been carried out, explain how the proposed approach is justified for the land not listed in Schedule 10?</w:t>
            </w:r>
          </w:p>
        </w:tc>
      </w:tr>
      <w:tr w:rsidR="006A07E4" w:rsidRPr="008C59AE" w14:paraId="5B247901" w14:textId="77777777" w:rsidTr="01FAAF59">
        <w:tc>
          <w:tcPr>
            <w:tcW w:w="1838" w:type="dxa"/>
          </w:tcPr>
          <w:p w14:paraId="1D421172" w14:textId="77777777" w:rsidR="006A07E4" w:rsidRPr="00092316" w:rsidRDefault="006A07E4" w:rsidP="006A07E4">
            <w:pPr>
              <w:pStyle w:val="Heading3"/>
              <w:rPr>
                <w:rFonts w:cs="Arial"/>
                <w:szCs w:val="24"/>
              </w:rPr>
            </w:pPr>
          </w:p>
        </w:tc>
        <w:tc>
          <w:tcPr>
            <w:tcW w:w="4678" w:type="dxa"/>
          </w:tcPr>
          <w:p w14:paraId="0AA3FF69" w14:textId="2CC3D435" w:rsidR="006A07E4" w:rsidRDefault="006A07E4" w:rsidP="006A07E4">
            <w:pPr>
              <w:rPr>
                <w:rFonts w:cs="Arial"/>
                <w:szCs w:val="24"/>
              </w:rPr>
            </w:pPr>
            <w:r>
              <w:rPr>
                <w:rFonts w:cs="Arial"/>
                <w:szCs w:val="24"/>
              </w:rPr>
              <w:t>The applicant</w:t>
            </w:r>
          </w:p>
        </w:tc>
        <w:tc>
          <w:tcPr>
            <w:tcW w:w="15583" w:type="dxa"/>
          </w:tcPr>
          <w:p w14:paraId="1A70E034" w14:textId="77777777" w:rsidR="006A07E4" w:rsidRPr="00E20CFC" w:rsidRDefault="006A07E4" w:rsidP="006A07E4">
            <w:pPr>
              <w:pStyle w:val="QuestionMainBodyTextBold"/>
              <w:rPr>
                <w:rFonts w:cs="Arial"/>
                <w:szCs w:val="24"/>
              </w:rPr>
            </w:pPr>
            <w:r w:rsidRPr="00E20CFC">
              <w:rPr>
                <w:rFonts w:cs="Arial"/>
                <w:szCs w:val="24"/>
              </w:rPr>
              <w:t>Article 37 (Consent to transfer the benefit of the Order)</w:t>
            </w:r>
          </w:p>
          <w:p w14:paraId="1CC10938" w14:textId="6E9564F8" w:rsidR="006A07E4" w:rsidRPr="009C3392" w:rsidRDefault="006A07E4" w:rsidP="006A07E4">
            <w:pPr>
              <w:pStyle w:val="QuestionMainBodyTextBold"/>
              <w:numPr>
                <w:ilvl w:val="0"/>
                <w:numId w:val="31"/>
              </w:numPr>
              <w:rPr>
                <w:rFonts w:cs="Arial"/>
                <w:b w:val="0"/>
                <w:bCs w:val="0"/>
                <w:szCs w:val="24"/>
              </w:rPr>
            </w:pPr>
            <w:r w:rsidRPr="009C3392">
              <w:rPr>
                <w:rFonts w:cs="Arial"/>
                <w:b w:val="0"/>
                <w:bCs w:val="0"/>
                <w:szCs w:val="24"/>
              </w:rPr>
              <w:t xml:space="preserve">In respect of 37(3)(a) would holders of a </w:t>
            </w:r>
            <w:r w:rsidR="002108BF" w:rsidRPr="009C3392">
              <w:rPr>
                <w:rFonts w:cs="Arial"/>
                <w:b w:val="0"/>
                <w:bCs w:val="0"/>
                <w:szCs w:val="24"/>
              </w:rPr>
              <w:t>licen</w:t>
            </w:r>
            <w:r w:rsidR="00751580">
              <w:rPr>
                <w:rFonts w:cs="Arial"/>
                <w:b w:val="0"/>
                <w:bCs w:val="0"/>
                <w:szCs w:val="24"/>
              </w:rPr>
              <w:t>c</w:t>
            </w:r>
            <w:r w:rsidR="002108BF" w:rsidRPr="009C3392">
              <w:rPr>
                <w:rFonts w:cs="Arial"/>
                <w:b w:val="0"/>
                <w:bCs w:val="0"/>
                <w:szCs w:val="24"/>
              </w:rPr>
              <w:t>e</w:t>
            </w:r>
            <w:r w:rsidRPr="009C3392">
              <w:rPr>
                <w:rFonts w:cs="Arial"/>
                <w:b w:val="0"/>
                <w:bCs w:val="0"/>
                <w:szCs w:val="24"/>
              </w:rPr>
              <w:t xml:space="preserve"> have sufficient covenant strength to comply with the terms of this agreement?</w:t>
            </w:r>
          </w:p>
          <w:p w14:paraId="53E1C7BA" w14:textId="29445CA7" w:rsidR="006A07E4" w:rsidRPr="009C3392" w:rsidRDefault="006A07E4" w:rsidP="006A07E4">
            <w:pPr>
              <w:pStyle w:val="QuestionMainBodyTextBold"/>
              <w:numPr>
                <w:ilvl w:val="0"/>
                <w:numId w:val="31"/>
              </w:numPr>
              <w:rPr>
                <w:rFonts w:cs="Arial"/>
                <w:b w:val="0"/>
                <w:bCs w:val="0"/>
                <w:szCs w:val="24"/>
              </w:rPr>
            </w:pPr>
            <w:r w:rsidRPr="009C3392">
              <w:rPr>
                <w:rFonts w:cs="Arial"/>
                <w:b w:val="0"/>
                <w:bCs w:val="0"/>
                <w:szCs w:val="24"/>
              </w:rPr>
              <w:t xml:space="preserve">In respect of 37(3)(b), notwithstanding the explanation in the Explanatory </w:t>
            </w:r>
            <w:r w:rsidR="00D00591">
              <w:rPr>
                <w:rFonts w:cs="Arial"/>
                <w:b w:val="0"/>
                <w:bCs w:val="0"/>
                <w:szCs w:val="24"/>
              </w:rPr>
              <w:t>M</w:t>
            </w:r>
            <w:r w:rsidRPr="009C3392">
              <w:rPr>
                <w:rFonts w:cs="Arial"/>
                <w:b w:val="0"/>
                <w:bCs w:val="0"/>
                <w:szCs w:val="24"/>
              </w:rPr>
              <w:t>emorandum</w:t>
            </w:r>
            <w:r>
              <w:rPr>
                <w:rFonts w:cs="Arial"/>
                <w:b w:val="0"/>
                <w:bCs w:val="0"/>
                <w:szCs w:val="24"/>
              </w:rPr>
              <w:t xml:space="preserve"> [</w:t>
            </w:r>
            <w:hyperlink r:id="rId72" w:history="1">
              <w:r w:rsidRPr="00F016B2">
                <w:rPr>
                  <w:rStyle w:val="Hyperlink"/>
                  <w:rFonts w:cs="Arial"/>
                  <w:b w:val="0"/>
                  <w:bCs w:val="0"/>
                  <w:szCs w:val="24"/>
                </w:rPr>
                <w:t>APP-034</w:t>
              </w:r>
            </w:hyperlink>
            <w:r>
              <w:rPr>
                <w:rFonts w:cs="Arial"/>
                <w:b w:val="0"/>
                <w:bCs w:val="0"/>
                <w:szCs w:val="24"/>
              </w:rPr>
              <w:t>]</w:t>
            </w:r>
            <w:r w:rsidRPr="009C3392">
              <w:rPr>
                <w:rFonts w:cs="Arial"/>
                <w:b w:val="0"/>
                <w:bCs w:val="0"/>
                <w:szCs w:val="24"/>
              </w:rPr>
              <w:t>, explain why the transfer is necessary or if the holding company would have sufficient covenant strength to meet the obligations.</w:t>
            </w:r>
          </w:p>
          <w:p w14:paraId="508A0D13" w14:textId="70E69AFE" w:rsidR="006A07E4" w:rsidRDefault="006A07E4" w:rsidP="006A07E4">
            <w:pPr>
              <w:pStyle w:val="QuestionMainBodyTextBold"/>
              <w:numPr>
                <w:ilvl w:val="0"/>
                <w:numId w:val="31"/>
              </w:numPr>
              <w:rPr>
                <w:rFonts w:cs="Arial"/>
                <w:szCs w:val="24"/>
              </w:rPr>
            </w:pPr>
            <w:r w:rsidRPr="009C3392">
              <w:rPr>
                <w:rFonts w:cs="Arial"/>
                <w:b w:val="0"/>
                <w:bCs w:val="0"/>
                <w:szCs w:val="24"/>
              </w:rPr>
              <w:t>In respect of 37(3)(c) explain whether a transferee would have sufficient covenant strength to comply with the decommissioning requirements</w:t>
            </w:r>
            <w:r>
              <w:rPr>
                <w:rFonts w:cs="Arial"/>
                <w:b w:val="0"/>
                <w:bCs w:val="0"/>
                <w:szCs w:val="24"/>
              </w:rPr>
              <w:t>?</w:t>
            </w:r>
          </w:p>
        </w:tc>
      </w:tr>
      <w:tr w:rsidR="006A07E4" w:rsidRPr="008C59AE" w14:paraId="4C2D970A" w14:textId="77777777" w:rsidTr="01FAAF59">
        <w:tc>
          <w:tcPr>
            <w:tcW w:w="1838" w:type="dxa"/>
          </w:tcPr>
          <w:p w14:paraId="0A0E0DEA" w14:textId="77777777" w:rsidR="006A07E4" w:rsidRPr="00092316" w:rsidRDefault="006A07E4" w:rsidP="006A07E4">
            <w:pPr>
              <w:pStyle w:val="Heading3"/>
              <w:rPr>
                <w:rFonts w:cs="Arial"/>
                <w:szCs w:val="24"/>
              </w:rPr>
            </w:pPr>
          </w:p>
        </w:tc>
        <w:tc>
          <w:tcPr>
            <w:tcW w:w="4678" w:type="dxa"/>
          </w:tcPr>
          <w:p w14:paraId="58388CB1" w14:textId="5B343C45" w:rsidR="006A07E4" w:rsidRPr="00092316" w:rsidRDefault="006A07E4" w:rsidP="006A07E4">
            <w:pPr>
              <w:rPr>
                <w:rFonts w:cs="Arial"/>
                <w:szCs w:val="24"/>
              </w:rPr>
            </w:pPr>
            <w:r>
              <w:rPr>
                <w:rFonts w:cs="Arial"/>
                <w:szCs w:val="24"/>
              </w:rPr>
              <w:t>The applicant</w:t>
            </w:r>
          </w:p>
        </w:tc>
        <w:tc>
          <w:tcPr>
            <w:tcW w:w="15583" w:type="dxa"/>
          </w:tcPr>
          <w:p w14:paraId="4A527600" w14:textId="77777777" w:rsidR="006A07E4" w:rsidRPr="00A60DD4" w:rsidRDefault="006A07E4" w:rsidP="00EC3857">
            <w:pPr>
              <w:keepNext/>
              <w:rPr>
                <w:rFonts w:cs="Arial"/>
                <w:b/>
                <w:bCs/>
                <w:szCs w:val="24"/>
              </w:rPr>
            </w:pPr>
            <w:r w:rsidRPr="00A60DD4">
              <w:rPr>
                <w:rFonts w:cs="Arial"/>
                <w:b/>
                <w:bCs/>
                <w:szCs w:val="24"/>
              </w:rPr>
              <w:t>Article 39 (Planning permission etc)</w:t>
            </w:r>
          </w:p>
          <w:p w14:paraId="38D459B6" w14:textId="46FCDD40" w:rsidR="006A07E4" w:rsidRDefault="006A07E4" w:rsidP="006A07E4">
            <w:pPr>
              <w:pStyle w:val="ListParagraph"/>
              <w:numPr>
                <w:ilvl w:val="0"/>
                <w:numId w:val="17"/>
              </w:numPr>
              <w:rPr>
                <w:rFonts w:cs="Arial"/>
                <w:szCs w:val="24"/>
              </w:rPr>
            </w:pPr>
            <w:r w:rsidRPr="0081761E">
              <w:rPr>
                <w:rFonts w:cs="Arial"/>
                <w:szCs w:val="24"/>
              </w:rPr>
              <w:t>Provide further justification for the inclusion of this article in this case, following the omission of similarly worded articles in recently made orders for solar projects (</w:t>
            </w:r>
            <w:r w:rsidR="00104817">
              <w:rPr>
                <w:rFonts w:cs="Arial"/>
                <w:szCs w:val="24"/>
              </w:rPr>
              <w:t>for example</w:t>
            </w:r>
            <w:r w:rsidRPr="0081761E">
              <w:rPr>
                <w:rFonts w:cs="Arial"/>
                <w:szCs w:val="24"/>
              </w:rPr>
              <w:t xml:space="preserve"> One Earth </w:t>
            </w:r>
            <w:r w:rsidR="009F1C93">
              <w:rPr>
                <w:rFonts w:cs="Arial"/>
                <w:szCs w:val="24"/>
              </w:rPr>
              <w:t xml:space="preserve">Solar Farm </w:t>
            </w:r>
            <w:r w:rsidRPr="0081761E">
              <w:rPr>
                <w:rFonts w:cs="Arial"/>
                <w:szCs w:val="24"/>
              </w:rPr>
              <w:t>and Fenwick</w:t>
            </w:r>
            <w:r w:rsidR="00104817">
              <w:rPr>
                <w:rFonts w:cs="Arial"/>
                <w:szCs w:val="24"/>
              </w:rPr>
              <w:t xml:space="preserve"> Solar Farm</w:t>
            </w:r>
            <w:r w:rsidRPr="0081761E">
              <w:rPr>
                <w:rFonts w:cs="Arial"/>
                <w:szCs w:val="24"/>
              </w:rPr>
              <w:t>).</w:t>
            </w:r>
          </w:p>
          <w:p w14:paraId="364B8D85" w14:textId="77777777" w:rsidR="006A07E4" w:rsidRDefault="006A07E4" w:rsidP="006A07E4">
            <w:pPr>
              <w:pStyle w:val="ListParagraph"/>
              <w:numPr>
                <w:ilvl w:val="0"/>
                <w:numId w:val="17"/>
              </w:numPr>
              <w:rPr>
                <w:rFonts w:cs="Arial"/>
                <w:szCs w:val="24"/>
              </w:rPr>
            </w:pPr>
            <w:r>
              <w:rPr>
                <w:rFonts w:cs="Arial"/>
                <w:szCs w:val="24"/>
              </w:rPr>
              <w:lastRenderedPageBreak/>
              <w:t>What is the specific justification for the inclusion of 39(1) which would appear to allow development not authorised by the DCO to be carried out within the Order limits pursuant to a planning permission, rather than the need to apply for a change to the DCO through s153 of the Planning Act 2008.</w:t>
            </w:r>
          </w:p>
          <w:p w14:paraId="0C7A5578" w14:textId="27A7A8F5" w:rsidR="006A07E4" w:rsidRPr="0081761E" w:rsidRDefault="006A07E4" w:rsidP="006A07E4">
            <w:pPr>
              <w:pStyle w:val="ListParagraph"/>
              <w:numPr>
                <w:ilvl w:val="0"/>
                <w:numId w:val="17"/>
              </w:numPr>
              <w:rPr>
                <w:rFonts w:cs="Arial"/>
                <w:szCs w:val="24"/>
              </w:rPr>
            </w:pPr>
            <w:r>
              <w:rPr>
                <w:rFonts w:cs="Arial"/>
                <w:szCs w:val="24"/>
              </w:rPr>
              <w:t>Provide details of any particular schemes which had led the applicant to consider that the drafting in 39(3) is necessary.</w:t>
            </w:r>
          </w:p>
        </w:tc>
      </w:tr>
      <w:tr w:rsidR="006A07E4" w:rsidRPr="008C59AE" w14:paraId="0B918D1E" w14:textId="77777777" w:rsidTr="01FAAF59">
        <w:tc>
          <w:tcPr>
            <w:tcW w:w="1838" w:type="dxa"/>
          </w:tcPr>
          <w:p w14:paraId="0F668EE9" w14:textId="77777777" w:rsidR="006A07E4" w:rsidRPr="00092316" w:rsidRDefault="006A07E4" w:rsidP="006A07E4">
            <w:pPr>
              <w:pStyle w:val="Heading3"/>
              <w:rPr>
                <w:rFonts w:cs="Arial"/>
                <w:szCs w:val="24"/>
              </w:rPr>
            </w:pPr>
          </w:p>
        </w:tc>
        <w:tc>
          <w:tcPr>
            <w:tcW w:w="4678" w:type="dxa"/>
          </w:tcPr>
          <w:p w14:paraId="6C852B47" w14:textId="7BF6A184" w:rsidR="006A07E4" w:rsidRDefault="006A07E4" w:rsidP="006A07E4">
            <w:pPr>
              <w:rPr>
                <w:rFonts w:cs="Arial"/>
                <w:szCs w:val="24"/>
              </w:rPr>
            </w:pPr>
            <w:r>
              <w:rPr>
                <w:rFonts w:cs="Arial"/>
                <w:szCs w:val="24"/>
              </w:rPr>
              <w:t>The applicant</w:t>
            </w:r>
          </w:p>
        </w:tc>
        <w:tc>
          <w:tcPr>
            <w:tcW w:w="15583" w:type="dxa"/>
          </w:tcPr>
          <w:p w14:paraId="38730A9F" w14:textId="77777777" w:rsidR="006A07E4" w:rsidRDefault="006A07E4" w:rsidP="006A07E4">
            <w:pPr>
              <w:rPr>
                <w:rFonts w:cs="Arial"/>
                <w:b/>
                <w:bCs/>
                <w:szCs w:val="24"/>
              </w:rPr>
            </w:pPr>
            <w:r>
              <w:rPr>
                <w:rFonts w:cs="Arial"/>
                <w:b/>
                <w:bCs/>
                <w:szCs w:val="24"/>
              </w:rPr>
              <w:t>Article 40 (Felling or lopping of trees and removal of hedgerows)</w:t>
            </w:r>
          </w:p>
          <w:p w14:paraId="7DA6770C" w14:textId="77777777" w:rsidR="006A07E4" w:rsidRDefault="006A07E4" w:rsidP="006A07E4">
            <w:pPr>
              <w:pStyle w:val="ListParagraph"/>
              <w:numPr>
                <w:ilvl w:val="0"/>
                <w:numId w:val="32"/>
              </w:numPr>
              <w:rPr>
                <w:rFonts w:cs="Arial"/>
                <w:szCs w:val="24"/>
              </w:rPr>
            </w:pPr>
            <w:r w:rsidRPr="00EF381E">
              <w:rPr>
                <w:rFonts w:cs="Arial"/>
                <w:szCs w:val="24"/>
              </w:rPr>
              <w:t>The wording ‘near any part of the authorised development’ is vague and imprecise. Other recent orders have used terms such as ‘within or overhanging the Order limits’. Can the drafting be amended to rectify this?</w:t>
            </w:r>
          </w:p>
          <w:p w14:paraId="4BDA2A32" w14:textId="6511FA0E" w:rsidR="006A07E4" w:rsidRPr="001452CA" w:rsidRDefault="006A07E4" w:rsidP="006A07E4">
            <w:pPr>
              <w:pStyle w:val="ListParagraph"/>
              <w:numPr>
                <w:ilvl w:val="0"/>
                <w:numId w:val="32"/>
              </w:numPr>
              <w:rPr>
                <w:rFonts w:cs="Arial"/>
                <w:szCs w:val="24"/>
              </w:rPr>
            </w:pPr>
            <w:r>
              <w:rPr>
                <w:rFonts w:cs="Arial"/>
                <w:szCs w:val="24"/>
              </w:rPr>
              <w:t>Explain what controls and mitigation would be in place in connection with the general power for the removal or works to trees and shrubs, bearing in mind paragraph 4.33 to 4.35 of the Guidance on preparing an application: Part 3 – Contents of a draft development consent order (July 2026)?</w:t>
            </w:r>
          </w:p>
        </w:tc>
      </w:tr>
      <w:tr w:rsidR="006A07E4" w:rsidRPr="008C59AE" w14:paraId="7D52038F" w14:textId="77777777" w:rsidTr="01FAAF59">
        <w:tc>
          <w:tcPr>
            <w:tcW w:w="1838" w:type="dxa"/>
          </w:tcPr>
          <w:p w14:paraId="453DDAAF" w14:textId="77777777" w:rsidR="006A07E4" w:rsidRPr="00092316" w:rsidRDefault="006A07E4" w:rsidP="006A07E4">
            <w:pPr>
              <w:pStyle w:val="Heading3"/>
              <w:rPr>
                <w:rFonts w:cs="Arial"/>
                <w:szCs w:val="24"/>
              </w:rPr>
            </w:pPr>
          </w:p>
        </w:tc>
        <w:tc>
          <w:tcPr>
            <w:tcW w:w="4678" w:type="dxa"/>
          </w:tcPr>
          <w:p w14:paraId="70FB3E4B" w14:textId="0EAEA891" w:rsidR="006A07E4" w:rsidRDefault="006A07E4" w:rsidP="006A07E4">
            <w:pPr>
              <w:rPr>
                <w:rFonts w:cs="Arial"/>
                <w:szCs w:val="24"/>
              </w:rPr>
            </w:pPr>
            <w:r>
              <w:rPr>
                <w:rFonts w:cs="Arial"/>
                <w:szCs w:val="24"/>
              </w:rPr>
              <w:t>The applicant</w:t>
            </w:r>
          </w:p>
        </w:tc>
        <w:tc>
          <w:tcPr>
            <w:tcW w:w="15583" w:type="dxa"/>
          </w:tcPr>
          <w:p w14:paraId="78859F1D" w14:textId="77777777" w:rsidR="006A07E4" w:rsidRDefault="006A07E4" w:rsidP="00C33F5F">
            <w:pPr>
              <w:keepNext/>
              <w:rPr>
                <w:rFonts w:cs="Arial"/>
                <w:b/>
                <w:bCs/>
                <w:szCs w:val="24"/>
              </w:rPr>
            </w:pPr>
            <w:r>
              <w:rPr>
                <w:rFonts w:cs="Arial"/>
                <w:b/>
                <w:bCs/>
                <w:szCs w:val="24"/>
              </w:rPr>
              <w:t>Article 49 (Crown rights)</w:t>
            </w:r>
          </w:p>
          <w:p w14:paraId="7191B177" w14:textId="1042B168" w:rsidR="006A07E4" w:rsidRPr="003F1167" w:rsidRDefault="006A07E4" w:rsidP="006A07E4">
            <w:pPr>
              <w:rPr>
                <w:rFonts w:cs="Arial"/>
                <w:szCs w:val="24"/>
              </w:rPr>
            </w:pPr>
            <w:r w:rsidRPr="003F1167">
              <w:rPr>
                <w:rFonts w:cs="Arial"/>
                <w:szCs w:val="24"/>
              </w:rPr>
              <w:t>Should the word ‘take’ be deleted from 49(1)? If not</w:t>
            </w:r>
            <w:r>
              <w:rPr>
                <w:rFonts w:cs="Arial"/>
                <w:szCs w:val="24"/>
              </w:rPr>
              <w:t>,</w:t>
            </w:r>
            <w:r w:rsidRPr="003F1167">
              <w:rPr>
                <w:rFonts w:cs="Arial"/>
                <w:szCs w:val="24"/>
              </w:rPr>
              <w:t xml:space="preserve"> justify its inclusion.</w:t>
            </w:r>
          </w:p>
        </w:tc>
      </w:tr>
      <w:tr w:rsidR="006A07E4" w:rsidRPr="008C59AE" w14:paraId="53C58E3D" w14:textId="77777777" w:rsidTr="5884FB5E">
        <w:tc>
          <w:tcPr>
            <w:tcW w:w="22099" w:type="dxa"/>
            <w:gridSpan w:val="3"/>
          </w:tcPr>
          <w:p w14:paraId="53C58E3C" w14:textId="047521AB" w:rsidR="006A07E4" w:rsidRPr="00092316" w:rsidRDefault="006A07E4" w:rsidP="006A07E4">
            <w:pPr>
              <w:pStyle w:val="Heading2"/>
            </w:pPr>
            <w:bookmarkStart w:id="10" w:name="_Toc241050392"/>
            <w:r>
              <w:t>Schedule 1 – Authorised development</w:t>
            </w:r>
            <w:bookmarkEnd w:id="10"/>
          </w:p>
        </w:tc>
      </w:tr>
      <w:tr w:rsidR="006A07E4" w:rsidRPr="008C59AE" w14:paraId="53C58E43" w14:textId="77777777" w:rsidTr="01FAAF59">
        <w:tc>
          <w:tcPr>
            <w:tcW w:w="1838" w:type="dxa"/>
          </w:tcPr>
          <w:p w14:paraId="53C58E3E" w14:textId="77777777" w:rsidR="006A07E4" w:rsidRPr="00092316" w:rsidRDefault="006A07E4" w:rsidP="006A07E4">
            <w:pPr>
              <w:pStyle w:val="Heading3"/>
              <w:rPr>
                <w:rFonts w:cs="Arial"/>
                <w:szCs w:val="24"/>
              </w:rPr>
            </w:pPr>
          </w:p>
        </w:tc>
        <w:tc>
          <w:tcPr>
            <w:tcW w:w="4678" w:type="dxa"/>
          </w:tcPr>
          <w:p w14:paraId="53C58E3F" w14:textId="61BCABFB" w:rsidR="006A07E4" w:rsidRPr="00092316" w:rsidRDefault="006A07E4" w:rsidP="006A07E4">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5583" w:type="dxa"/>
          </w:tcPr>
          <w:p w14:paraId="06F540DA" w14:textId="7998E065" w:rsidR="006A07E4" w:rsidRPr="00663CF2" w:rsidRDefault="006A07E4" w:rsidP="006A07E4">
            <w:pPr>
              <w:pStyle w:val="ListBullet"/>
              <w:numPr>
                <w:ilvl w:val="0"/>
                <w:numId w:val="0"/>
              </w:numPr>
              <w:rPr>
                <w:rFonts w:cs="Arial"/>
                <w:b/>
              </w:rPr>
            </w:pPr>
            <w:r w:rsidRPr="22A6DF20">
              <w:rPr>
                <w:rFonts w:cs="Arial"/>
                <w:b/>
              </w:rPr>
              <w:t>Work No.3</w:t>
            </w:r>
            <w:r>
              <w:rPr>
                <w:rFonts w:cs="Arial"/>
                <w:b/>
              </w:rPr>
              <w:t xml:space="preserve"> (On site substations)</w:t>
            </w:r>
          </w:p>
          <w:p w14:paraId="649B0526" w14:textId="6B0551F9" w:rsidR="006A07E4" w:rsidRDefault="006A07E4" w:rsidP="006A07E4">
            <w:pPr>
              <w:pStyle w:val="ListBullet"/>
              <w:numPr>
                <w:ilvl w:val="0"/>
                <w:numId w:val="0"/>
              </w:numPr>
              <w:rPr>
                <w:rFonts w:cs="Arial"/>
              </w:rPr>
            </w:pPr>
            <w:r>
              <w:rPr>
                <w:rFonts w:cs="Arial"/>
              </w:rPr>
              <w:t xml:space="preserve">The drafting for Work No.3A (400 kilovolt (kV) substation) and 3B (132 kV substation) implies that there would be only one substation in each case, whereas up to three are proposed in each case as set out in </w:t>
            </w:r>
            <w:r w:rsidR="00C33F5F">
              <w:rPr>
                <w:rFonts w:cs="Arial"/>
              </w:rPr>
              <w:t>ES Chapter 4 (</w:t>
            </w:r>
            <w:r>
              <w:rPr>
                <w:rFonts w:cs="Arial"/>
              </w:rPr>
              <w:t>The Scheme</w:t>
            </w:r>
            <w:r w:rsidR="00C33F5F">
              <w:rPr>
                <w:rFonts w:cs="Arial"/>
              </w:rPr>
              <w:t>)</w:t>
            </w:r>
            <w:r>
              <w:rPr>
                <w:rFonts w:cs="Arial"/>
              </w:rPr>
              <w:t xml:space="preserve"> [</w:t>
            </w:r>
            <w:hyperlink r:id="rId73" w:history="1">
              <w:r w:rsidRPr="00CF6C9E">
                <w:rPr>
                  <w:rStyle w:val="Hyperlink"/>
                  <w:rFonts w:cs="Arial"/>
                </w:rPr>
                <w:t>APP-040</w:t>
              </w:r>
            </w:hyperlink>
            <w:r>
              <w:rPr>
                <w:rFonts w:cs="Arial"/>
              </w:rPr>
              <w:t>].</w:t>
            </w:r>
          </w:p>
          <w:p w14:paraId="53C58E42" w14:textId="4881159A" w:rsidR="006A07E4" w:rsidRPr="00092316" w:rsidRDefault="006A07E4" w:rsidP="006A07E4">
            <w:pPr>
              <w:pStyle w:val="ListBullet"/>
              <w:numPr>
                <w:ilvl w:val="0"/>
                <w:numId w:val="0"/>
              </w:numPr>
              <w:rPr>
                <w:rFonts w:cs="Arial"/>
              </w:rPr>
            </w:pPr>
            <w:r>
              <w:rPr>
                <w:rFonts w:cs="Arial"/>
              </w:rPr>
              <w:t xml:space="preserve">Would it be clearer if the maximum number of substations is set out in the drafting for Work No.3 (noting the drafting in the draft Botley </w:t>
            </w:r>
            <w:r w:rsidR="00BF56E4">
              <w:rPr>
                <w:rFonts w:cs="Arial"/>
              </w:rPr>
              <w:t xml:space="preserve">West </w:t>
            </w:r>
            <w:r w:rsidR="00C63268">
              <w:rPr>
                <w:rFonts w:cs="Arial"/>
              </w:rPr>
              <w:t>S</w:t>
            </w:r>
            <w:r>
              <w:rPr>
                <w:rFonts w:cs="Arial"/>
              </w:rPr>
              <w:t xml:space="preserve">olar </w:t>
            </w:r>
            <w:r w:rsidR="00A06C66">
              <w:rPr>
                <w:rFonts w:cs="Arial"/>
              </w:rPr>
              <w:t xml:space="preserve">Farm </w:t>
            </w:r>
            <w:r>
              <w:rPr>
                <w:rFonts w:cs="Arial"/>
              </w:rPr>
              <w:t xml:space="preserve">Order and the made Peartree </w:t>
            </w:r>
            <w:r w:rsidR="002A785C">
              <w:rPr>
                <w:rFonts w:cs="Arial"/>
              </w:rPr>
              <w:t xml:space="preserve">Hill </w:t>
            </w:r>
            <w:r w:rsidR="00C63268">
              <w:rPr>
                <w:rFonts w:cs="Arial"/>
              </w:rPr>
              <w:t>S</w:t>
            </w:r>
            <w:r>
              <w:rPr>
                <w:rFonts w:cs="Arial"/>
              </w:rPr>
              <w:t xml:space="preserve">olar </w:t>
            </w:r>
            <w:r w:rsidR="007E23C6">
              <w:rPr>
                <w:rFonts w:cs="Arial"/>
              </w:rPr>
              <w:t xml:space="preserve">Farm </w:t>
            </w:r>
            <w:r>
              <w:rPr>
                <w:rFonts w:cs="Arial"/>
              </w:rPr>
              <w:t>Order)?</w:t>
            </w:r>
          </w:p>
        </w:tc>
      </w:tr>
      <w:tr w:rsidR="006A07E4" w:rsidRPr="008C59AE" w14:paraId="2A626D87" w14:textId="77777777" w:rsidTr="01FAAF59">
        <w:tc>
          <w:tcPr>
            <w:tcW w:w="1838" w:type="dxa"/>
          </w:tcPr>
          <w:p w14:paraId="0F12BBD2" w14:textId="77777777" w:rsidR="006A07E4" w:rsidRPr="00092316" w:rsidRDefault="006A07E4" w:rsidP="006A07E4">
            <w:pPr>
              <w:pStyle w:val="Heading3"/>
              <w:rPr>
                <w:rFonts w:cs="Arial"/>
                <w:szCs w:val="24"/>
              </w:rPr>
            </w:pPr>
          </w:p>
        </w:tc>
        <w:tc>
          <w:tcPr>
            <w:tcW w:w="4678" w:type="dxa"/>
          </w:tcPr>
          <w:p w14:paraId="5CBC10A6" w14:textId="73353A95" w:rsidR="006A07E4" w:rsidRPr="00092316" w:rsidRDefault="006A07E4" w:rsidP="006A07E4">
            <w:pPr>
              <w:rPr>
                <w:rFonts w:cs="Arial"/>
                <w:szCs w:val="24"/>
              </w:rPr>
            </w:pPr>
            <w:r>
              <w:rPr>
                <w:rFonts w:cs="Arial"/>
                <w:szCs w:val="24"/>
              </w:rPr>
              <w:t>The applicant</w:t>
            </w:r>
          </w:p>
        </w:tc>
        <w:tc>
          <w:tcPr>
            <w:tcW w:w="15583" w:type="dxa"/>
          </w:tcPr>
          <w:p w14:paraId="0955F68B" w14:textId="58290FA3" w:rsidR="006A07E4" w:rsidRDefault="006A07E4" w:rsidP="006A07E4">
            <w:pPr>
              <w:pStyle w:val="QuestionMainBodyTextBold"/>
              <w:rPr>
                <w:rFonts w:cs="Arial"/>
                <w:szCs w:val="24"/>
              </w:rPr>
            </w:pPr>
            <w:r>
              <w:rPr>
                <w:rFonts w:cs="Arial"/>
                <w:szCs w:val="24"/>
              </w:rPr>
              <w:t>Work No.4 (National Grid substation)</w:t>
            </w:r>
          </w:p>
          <w:p w14:paraId="14FEB7EF" w14:textId="390C78D4" w:rsidR="006A07E4" w:rsidRDefault="006A07E4" w:rsidP="006A07E4">
            <w:pPr>
              <w:pStyle w:val="QuestionMainBodyTextBold"/>
              <w:numPr>
                <w:ilvl w:val="0"/>
                <w:numId w:val="22"/>
              </w:numPr>
              <w:rPr>
                <w:rFonts w:cs="Arial"/>
                <w:b w:val="0"/>
                <w:szCs w:val="24"/>
              </w:rPr>
            </w:pPr>
            <w:r w:rsidRPr="002710BE">
              <w:rPr>
                <w:rFonts w:cs="Arial"/>
                <w:b w:val="0"/>
                <w:bCs w:val="0"/>
                <w:szCs w:val="24"/>
              </w:rPr>
              <w:t>The drafting for Work No.4A includes ‘a new 400kV AIS substation’</w:t>
            </w:r>
            <w:r>
              <w:rPr>
                <w:rFonts w:cs="Arial"/>
                <w:b w:val="0"/>
                <w:bCs w:val="0"/>
                <w:szCs w:val="24"/>
              </w:rPr>
              <w:t xml:space="preserve">. Does ‘AIS’ need to be defined? </w:t>
            </w:r>
          </w:p>
          <w:p w14:paraId="35D79456" w14:textId="004BACDE" w:rsidR="006A07E4" w:rsidRPr="00092316" w:rsidRDefault="006A07E4" w:rsidP="006A07E4">
            <w:pPr>
              <w:pStyle w:val="QuestionMainBodyTextBold"/>
              <w:numPr>
                <w:ilvl w:val="0"/>
                <w:numId w:val="22"/>
              </w:numPr>
              <w:rPr>
                <w:rFonts w:cs="Arial"/>
                <w:szCs w:val="24"/>
              </w:rPr>
            </w:pPr>
            <w:r>
              <w:rPr>
                <w:rFonts w:cs="Arial"/>
                <w:b w:val="0"/>
                <w:bCs w:val="0"/>
                <w:szCs w:val="24"/>
              </w:rPr>
              <w:t>The drafting for Wo</w:t>
            </w:r>
            <w:r w:rsidR="00526F41">
              <w:rPr>
                <w:rFonts w:cs="Arial"/>
                <w:b w:val="0"/>
                <w:bCs w:val="0"/>
                <w:szCs w:val="24"/>
              </w:rPr>
              <w:t>r</w:t>
            </w:r>
            <w:r>
              <w:rPr>
                <w:rFonts w:cs="Arial"/>
                <w:b w:val="0"/>
                <w:bCs w:val="0"/>
                <w:szCs w:val="24"/>
              </w:rPr>
              <w:t>k No</w:t>
            </w:r>
            <w:r w:rsidR="00D61F76">
              <w:rPr>
                <w:rFonts w:cs="Arial"/>
                <w:b w:val="0"/>
                <w:bCs w:val="0"/>
                <w:szCs w:val="24"/>
              </w:rPr>
              <w:t>.</w:t>
            </w:r>
            <w:r>
              <w:rPr>
                <w:rFonts w:cs="Arial"/>
                <w:b w:val="0"/>
                <w:bCs w:val="0"/>
                <w:szCs w:val="24"/>
              </w:rPr>
              <w:t xml:space="preserve">4A goes on to say ‘includes typical substation infrastructure in line with good working practice and standards’. This is general and unspecific. Can the wording be updated to </w:t>
            </w:r>
            <w:r w:rsidR="005A7EB2">
              <w:rPr>
                <w:rFonts w:cs="Arial"/>
                <w:b w:val="0"/>
                <w:bCs w:val="0"/>
                <w:szCs w:val="24"/>
              </w:rPr>
              <w:t xml:space="preserve">be </w:t>
            </w:r>
            <w:r>
              <w:rPr>
                <w:rFonts w:cs="Arial"/>
                <w:b w:val="0"/>
                <w:bCs w:val="0"/>
                <w:szCs w:val="24"/>
              </w:rPr>
              <w:t>more precise?</w:t>
            </w:r>
          </w:p>
        </w:tc>
      </w:tr>
      <w:tr w:rsidR="006A07E4" w:rsidRPr="008C59AE" w14:paraId="0DDF6AD5" w14:textId="77777777" w:rsidTr="01FAAF59">
        <w:tc>
          <w:tcPr>
            <w:tcW w:w="1838" w:type="dxa"/>
          </w:tcPr>
          <w:p w14:paraId="2C64DF0F" w14:textId="77777777" w:rsidR="006A07E4" w:rsidRPr="00092316" w:rsidRDefault="006A07E4" w:rsidP="006A07E4">
            <w:pPr>
              <w:pStyle w:val="Heading3"/>
              <w:rPr>
                <w:rFonts w:cs="Arial"/>
                <w:szCs w:val="24"/>
              </w:rPr>
            </w:pPr>
          </w:p>
        </w:tc>
        <w:tc>
          <w:tcPr>
            <w:tcW w:w="4678" w:type="dxa"/>
          </w:tcPr>
          <w:p w14:paraId="34CE116D" w14:textId="56CDB14C" w:rsidR="006A07E4" w:rsidRDefault="006A07E4" w:rsidP="006A07E4">
            <w:pPr>
              <w:rPr>
                <w:rFonts w:cs="Arial"/>
                <w:szCs w:val="24"/>
              </w:rPr>
            </w:pPr>
            <w:r>
              <w:rPr>
                <w:rFonts w:cs="Arial"/>
                <w:szCs w:val="24"/>
              </w:rPr>
              <w:t>The applicant</w:t>
            </w:r>
          </w:p>
        </w:tc>
        <w:tc>
          <w:tcPr>
            <w:tcW w:w="15583" w:type="dxa"/>
          </w:tcPr>
          <w:p w14:paraId="3E75623C" w14:textId="5D5960D4" w:rsidR="006A07E4" w:rsidRDefault="006A07E4" w:rsidP="006A07E4">
            <w:pPr>
              <w:pStyle w:val="QuestionMainBodyTextBold"/>
              <w:rPr>
                <w:rFonts w:cs="Arial"/>
                <w:szCs w:val="24"/>
              </w:rPr>
            </w:pPr>
            <w:r>
              <w:rPr>
                <w:rFonts w:cs="Arial"/>
                <w:szCs w:val="24"/>
              </w:rPr>
              <w:t>Work No.5 (Connection to overhead transmission electrical line)</w:t>
            </w:r>
          </w:p>
          <w:p w14:paraId="294C666F" w14:textId="0F7DDE5D" w:rsidR="006A07E4" w:rsidRDefault="006A07E4" w:rsidP="006A07E4">
            <w:pPr>
              <w:pStyle w:val="QuestionMainBodyTextBold"/>
              <w:rPr>
                <w:rFonts w:cs="Arial"/>
                <w:b w:val="0"/>
                <w:bCs w:val="0"/>
                <w:szCs w:val="24"/>
              </w:rPr>
            </w:pPr>
            <w:r w:rsidRPr="00124FA2">
              <w:rPr>
                <w:rFonts w:cs="Arial"/>
                <w:b w:val="0"/>
                <w:bCs w:val="0"/>
                <w:szCs w:val="24"/>
              </w:rPr>
              <w:t xml:space="preserve">There </w:t>
            </w:r>
            <w:r>
              <w:rPr>
                <w:rFonts w:cs="Arial"/>
                <w:b w:val="0"/>
                <w:bCs w:val="0"/>
                <w:szCs w:val="24"/>
              </w:rPr>
              <w:t>may be some repetition between the works as set out in Work Nos. 5A, 5C and 5D, particularly in relation to works proposed to the existing overhead transmission electric line. For example, Work No.5A includes ‘works to modify’ and ‘reconfigure’, 5C includes ‘modification of existing pylons’ and 5D includes ‘modifying and removal of existing overhead transmission line and pylons’. The drafting may also be able</w:t>
            </w:r>
            <w:r w:rsidR="007E6023">
              <w:rPr>
                <w:rFonts w:cs="Arial"/>
                <w:b w:val="0"/>
                <w:bCs w:val="0"/>
                <w:szCs w:val="24"/>
              </w:rPr>
              <w:t xml:space="preserve"> to be made</w:t>
            </w:r>
            <w:r>
              <w:rPr>
                <w:rFonts w:cs="Arial"/>
                <w:b w:val="0"/>
                <w:bCs w:val="0"/>
                <w:szCs w:val="24"/>
              </w:rPr>
              <w:t xml:space="preserve"> clearer and more precise.</w:t>
            </w:r>
          </w:p>
          <w:p w14:paraId="43E6AC51" w14:textId="69878846" w:rsidR="006A07E4" w:rsidRDefault="006A07E4" w:rsidP="006A07E4">
            <w:pPr>
              <w:pStyle w:val="QuestionMainBodyTextBold"/>
              <w:numPr>
                <w:ilvl w:val="0"/>
                <w:numId w:val="23"/>
              </w:numPr>
              <w:rPr>
                <w:rFonts w:cs="Arial"/>
                <w:b w:val="0"/>
                <w:bCs w:val="0"/>
                <w:szCs w:val="24"/>
              </w:rPr>
            </w:pPr>
            <w:r>
              <w:rPr>
                <w:rFonts w:cs="Arial"/>
                <w:b w:val="0"/>
                <w:bCs w:val="0"/>
                <w:szCs w:val="24"/>
              </w:rPr>
              <w:t xml:space="preserve">Please provide further clarification of the works proposed for Work Nos.5A, 5C and 5D, including supporting material to illustrate what is being proposed. </w:t>
            </w:r>
          </w:p>
          <w:p w14:paraId="607F474E" w14:textId="11C9FCE8" w:rsidR="006A07E4" w:rsidRDefault="006A07E4" w:rsidP="006A07E4">
            <w:pPr>
              <w:pStyle w:val="QuestionMainBodyTextBold"/>
              <w:numPr>
                <w:ilvl w:val="0"/>
                <w:numId w:val="23"/>
              </w:numPr>
              <w:rPr>
                <w:rFonts w:cs="Arial"/>
                <w:szCs w:val="24"/>
              </w:rPr>
            </w:pPr>
            <w:r>
              <w:rPr>
                <w:rFonts w:cs="Arial"/>
                <w:b w:val="0"/>
                <w:bCs w:val="0"/>
                <w:szCs w:val="24"/>
              </w:rPr>
              <w:t xml:space="preserve">Could the work descriptors in the </w:t>
            </w:r>
            <w:r w:rsidR="002108BF">
              <w:rPr>
                <w:rFonts w:cs="Arial"/>
                <w:b w:val="0"/>
                <w:bCs w:val="0"/>
                <w:szCs w:val="24"/>
              </w:rPr>
              <w:t>dDCO</w:t>
            </w:r>
            <w:r>
              <w:rPr>
                <w:rFonts w:cs="Arial"/>
                <w:b w:val="0"/>
                <w:bCs w:val="0"/>
                <w:szCs w:val="24"/>
              </w:rPr>
              <w:t xml:space="preserve"> drafting be amended to be clearer and more precise?</w:t>
            </w:r>
          </w:p>
        </w:tc>
      </w:tr>
      <w:tr w:rsidR="006A07E4" w:rsidRPr="008C59AE" w14:paraId="5752ECC1" w14:textId="77777777" w:rsidTr="01FAAF59">
        <w:tc>
          <w:tcPr>
            <w:tcW w:w="1838" w:type="dxa"/>
          </w:tcPr>
          <w:p w14:paraId="2FB4DC66" w14:textId="77777777" w:rsidR="006A07E4" w:rsidRPr="00092316" w:rsidRDefault="006A07E4" w:rsidP="006A07E4">
            <w:pPr>
              <w:pStyle w:val="Heading3"/>
              <w:rPr>
                <w:rFonts w:cs="Arial"/>
                <w:szCs w:val="24"/>
              </w:rPr>
            </w:pPr>
          </w:p>
        </w:tc>
        <w:tc>
          <w:tcPr>
            <w:tcW w:w="4678" w:type="dxa"/>
          </w:tcPr>
          <w:p w14:paraId="48781244" w14:textId="48584C11" w:rsidR="006A07E4" w:rsidRDefault="006A07E4" w:rsidP="006A07E4">
            <w:pPr>
              <w:rPr>
                <w:rFonts w:cs="Arial"/>
                <w:szCs w:val="24"/>
              </w:rPr>
            </w:pPr>
            <w:r>
              <w:rPr>
                <w:rFonts w:cs="Arial"/>
                <w:szCs w:val="24"/>
              </w:rPr>
              <w:t>The applicant</w:t>
            </w:r>
          </w:p>
        </w:tc>
        <w:tc>
          <w:tcPr>
            <w:tcW w:w="15583" w:type="dxa"/>
          </w:tcPr>
          <w:p w14:paraId="5A97349A" w14:textId="1321609A" w:rsidR="006A07E4" w:rsidRDefault="006A07E4" w:rsidP="006A07E4">
            <w:pPr>
              <w:pStyle w:val="QuestionMainBodyTextBold"/>
              <w:rPr>
                <w:rFonts w:cs="Arial"/>
                <w:szCs w:val="24"/>
              </w:rPr>
            </w:pPr>
            <w:r>
              <w:rPr>
                <w:rFonts w:cs="Arial"/>
                <w:szCs w:val="24"/>
              </w:rPr>
              <w:t>Approval of details and control of proposed works</w:t>
            </w:r>
          </w:p>
          <w:p w14:paraId="76531BF9" w14:textId="51F9A84C" w:rsidR="006A07E4" w:rsidRDefault="00C817CC" w:rsidP="006A07E4">
            <w:pPr>
              <w:pStyle w:val="QuestionMainBodyTextBold"/>
              <w:rPr>
                <w:rFonts w:cs="Arial"/>
                <w:b w:val="0"/>
                <w:bCs w:val="0"/>
                <w:szCs w:val="24"/>
              </w:rPr>
            </w:pPr>
            <w:r>
              <w:rPr>
                <w:rFonts w:cs="Arial"/>
                <w:b w:val="0"/>
                <w:bCs w:val="0"/>
                <w:szCs w:val="24"/>
              </w:rPr>
              <w:t>R</w:t>
            </w:r>
            <w:r w:rsidR="006A07E4" w:rsidRPr="00D1233B">
              <w:rPr>
                <w:rFonts w:cs="Arial"/>
                <w:b w:val="0"/>
                <w:bCs w:val="0"/>
                <w:szCs w:val="24"/>
              </w:rPr>
              <w:t xml:space="preserve">5 of the </w:t>
            </w:r>
            <w:r w:rsidR="002108BF" w:rsidRPr="00D1233B">
              <w:rPr>
                <w:rFonts w:cs="Arial"/>
                <w:b w:val="0"/>
                <w:bCs w:val="0"/>
                <w:szCs w:val="24"/>
              </w:rPr>
              <w:t>dDCO</w:t>
            </w:r>
            <w:r w:rsidR="006A07E4" w:rsidRPr="00D1233B">
              <w:rPr>
                <w:rFonts w:cs="Arial"/>
                <w:b w:val="0"/>
                <w:bCs w:val="0"/>
                <w:szCs w:val="24"/>
              </w:rPr>
              <w:t xml:space="preserve"> [</w:t>
            </w:r>
            <w:hyperlink r:id="rId74" w:history="1">
              <w:r w:rsidR="006A07E4" w:rsidRPr="007D3867">
                <w:rPr>
                  <w:rStyle w:val="Hyperlink"/>
                  <w:rFonts w:cs="Arial"/>
                  <w:b w:val="0"/>
                  <w:bCs w:val="0"/>
                  <w:szCs w:val="24"/>
                </w:rPr>
                <w:t>AS-032</w:t>
              </w:r>
            </w:hyperlink>
            <w:r w:rsidR="006A07E4" w:rsidRPr="00D1233B">
              <w:rPr>
                <w:rFonts w:cs="Arial"/>
                <w:b w:val="0"/>
                <w:bCs w:val="0"/>
                <w:szCs w:val="24"/>
              </w:rPr>
              <w:t xml:space="preserve">] provides for the detailed design approval of </w:t>
            </w:r>
            <w:r w:rsidR="006A07E4">
              <w:rPr>
                <w:rFonts w:cs="Arial"/>
                <w:b w:val="0"/>
                <w:bCs w:val="0"/>
                <w:szCs w:val="24"/>
              </w:rPr>
              <w:t>Work Nos.1, 2 and 3. It is noted that this will be updated at deadline 1, including provision for the detailed approval of Work No.4 (National Grid substation).</w:t>
            </w:r>
          </w:p>
          <w:p w14:paraId="4161930B" w14:textId="648CBDCC" w:rsidR="006A07E4" w:rsidRPr="00D1233B" w:rsidRDefault="006A07E4" w:rsidP="006A07E4">
            <w:pPr>
              <w:pStyle w:val="QuestionMainBodyTextBold"/>
              <w:rPr>
                <w:rFonts w:cs="Arial"/>
                <w:b w:val="0"/>
                <w:bCs w:val="0"/>
                <w:szCs w:val="24"/>
              </w:rPr>
            </w:pPr>
            <w:r>
              <w:rPr>
                <w:rFonts w:cs="Arial"/>
                <w:b w:val="0"/>
                <w:bCs w:val="0"/>
                <w:szCs w:val="24"/>
              </w:rPr>
              <w:t>For those works not covered by the approval of details requirement, explain how each work would be either the subject of further approval and/</w:t>
            </w:r>
            <w:r w:rsidR="004104D4">
              <w:rPr>
                <w:rFonts w:cs="Arial"/>
                <w:b w:val="0"/>
                <w:bCs w:val="0"/>
                <w:szCs w:val="24"/>
              </w:rPr>
              <w:t xml:space="preserve"> </w:t>
            </w:r>
            <w:r>
              <w:rPr>
                <w:rFonts w:cs="Arial"/>
                <w:b w:val="0"/>
                <w:bCs w:val="0"/>
                <w:szCs w:val="24"/>
              </w:rPr>
              <w:t>or be covered by relevant control documents/</w:t>
            </w:r>
            <w:r w:rsidR="004104D4">
              <w:rPr>
                <w:rFonts w:cs="Arial"/>
                <w:b w:val="0"/>
                <w:bCs w:val="0"/>
                <w:szCs w:val="24"/>
              </w:rPr>
              <w:t xml:space="preserve"> </w:t>
            </w:r>
            <w:r>
              <w:rPr>
                <w:rFonts w:cs="Arial"/>
                <w:b w:val="0"/>
                <w:bCs w:val="0"/>
                <w:szCs w:val="24"/>
              </w:rPr>
              <w:t>management plans. For any proposed work that would not be the subject of either further detailed approval or a relevant control document/</w:t>
            </w:r>
            <w:r w:rsidR="004104D4">
              <w:rPr>
                <w:rFonts w:cs="Arial"/>
                <w:b w:val="0"/>
                <w:bCs w:val="0"/>
                <w:szCs w:val="24"/>
              </w:rPr>
              <w:t xml:space="preserve"> </w:t>
            </w:r>
            <w:r>
              <w:rPr>
                <w:rFonts w:cs="Arial"/>
                <w:b w:val="0"/>
                <w:bCs w:val="0"/>
                <w:szCs w:val="24"/>
              </w:rPr>
              <w:t>management plan, provide justification for this</w:t>
            </w:r>
            <w:r w:rsidR="00CB5793">
              <w:rPr>
                <w:rFonts w:cs="Arial"/>
                <w:b w:val="0"/>
                <w:bCs w:val="0"/>
                <w:szCs w:val="24"/>
              </w:rPr>
              <w:t>.</w:t>
            </w:r>
          </w:p>
        </w:tc>
      </w:tr>
      <w:tr w:rsidR="006A07E4" w:rsidRPr="008C59AE" w14:paraId="6DAA836D" w14:textId="77777777" w:rsidTr="5884FB5E">
        <w:tc>
          <w:tcPr>
            <w:tcW w:w="22099" w:type="dxa"/>
            <w:gridSpan w:val="3"/>
          </w:tcPr>
          <w:p w14:paraId="31FDB8E2" w14:textId="0E8D96DA" w:rsidR="006A07E4" w:rsidRPr="00092316" w:rsidRDefault="006A07E4" w:rsidP="006A07E4">
            <w:pPr>
              <w:pStyle w:val="Heading2"/>
            </w:pPr>
            <w:bookmarkStart w:id="11" w:name="_Toc241050393"/>
            <w:r>
              <w:t>Schedule 2 – Requirements</w:t>
            </w:r>
            <w:bookmarkEnd w:id="11"/>
          </w:p>
        </w:tc>
      </w:tr>
      <w:tr w:rsidR="006A07E4" w:rsidRPr="008C59AE" w14:paraId="183893D4" w14:textId="77777777" w:rsidTr="01FAAF59">
        <w:tc>
          <w:tcPr>
            <w:tcW w:w="1838" w:type="dxa"/>
          </w:tcPr>
          <w:p w14:paraId="066AFD03" w14:textId="77777777" w:rsidR="006A07E4" w:rsidRPr="00092316" w:rsidRDefault="006A07E4" w:rsidP="006A07E4">
            <w:pPr>
              <w:pStyle w:val="Heading3"/>
              <w:rPr>
                <w:rFonts w:cs="Arial"/>
                <w:szCs w:val="24"/>
              </w:rPr>
            </w:pPr>
          </w:p>
        </w:tc>
        <w:tc>
          <w:tcPr>
            <w:tcW w:w="4678" w:type="dxa"/>
          </w:tcPr>
          <w:p w14:paraId="517921FF" w14:textId="014A4DDC" w:rsidR="006A07E4" w:rsidRPr="00092316" w:rsidRDefault="006A07E4" w:rsidP="006A07E4">
            <w:pPr>
              <w:rPr>
                <w:rFonts w:cs="Arial"/>
                <w:szCs w:val="24"/>
              </w:rPr>
            </w:pPr>
            <w:r>
              <w:rPr>
                <w:rFonts w:cs="Arial"/>
                <w:szCs w:val="24"/>
              </w:rPr>
              <w:t xml:space="preserve">The applicant </w:t>
            </w:r>
          </w:p>
        </w:tc>
        <w:tc>
          <w:tcPr>
            <w:tcW w:w="15583" w:type="dxa"/>
          </w:tcPr>
          <w:p w14:paraId="63E2BCD1" w14:textId="184D0A36" w:rsidR="006A07E4" w:rsidRDefault="006A07E4" w:rsidP="00EC3857">
            <w:pPr>
              <w:pStyle w:val="QuestionMainBodyTextBold"/>
              <w:keepNext/>
              <w:rPr>
                <w:rFonts w:cs="Arial"/>
                <w:szCs w:val="24"/>
              </w:rPr>
            </w:pPr>
            <w:r w:rsidRPr="00437850">
              <w:rPr>
                <w:rFonts w:cs="Arial"/>
                <w:szCs w:val="24"/>
              </w:rPr>
              <w:t>General</w:t>
            </w:r>
            <w:r>
              <w:rPr>
                <w:rFonts w:cs="Arial"/>
                <w:szCs w:val="24"/>
              </w:rPr>
              <w:t xml:space="preserve"> drafting of requirements</w:t>
            </w:r>
          </w:p>
          <w:p w14:paraId="628CC25D" w14:textId="748D91B2" w:rsidR="006A07E4" w:rsidRDefault="006A07E4" w:rsidP="006A07E4">
            <w:pPr>
              <w:pStyle w:val="QuestionMainBodyTextBold"/>
              <w:rPr>
                <w:rFonts w:cs="Arial"/>
                <w:b w:val="0"/>
                <w:bCs w:val="0"/>
                <w:szCs w:val="24"/>
              </w:rPr>
            </w:pPr>
            <w:r>
              <w:rPr>
                <w:rFonts w:cs="Arial"/>
                <w:b w:val="0"/>
                <w:bCs w:val="0"/>
                <w:szCs w:val="24"/>
              </w:rPr>
              <w:t xml:space="preserve">Several requirements (including R6, R7, R8, R9, R10, R12, R13, R14, R15, R16, R17, R18, R19 and R21) include drafting to the effect that further submissions ‘must be substantially in accordance with’ the relevant outline plan or, in the case of R4, the relevant design principles, parameters and commitments. </w:t>
            </w:r>
          </w:p>
          <w:p w14:paraId="2F1A1F89" w14:textId="4CC51334" w:rsidR="006A07E4" w:rsidRPr="00437850" w:rsidRDefault="006A07E4" w:rsidP="006A07E4">
            <w:pPr>
              <w:pStyle w:val="QuestionMainBodyTextBold"/>
              <w:rPr>
                <w:rFonts w:cs="Arial"/>
                <w:b w:val="0"/>
                <w:bCs w:val="0"/>
                <w:szCs w:val="24"/>
              </w:rPr>
            </w:pPr>
            <w:r>
              <w:rPr>
                <w:rFonts w:cs="Arial"/>
                <w:b w:val="0"/>
                <w:bCs w:val="0"/>
                <w:szCs w:val="24"/>
              </w:rPr>
              <w:lastRenderedPageBreak/>
              <w:t>The use of this wording may create uncertainty for parties in what should be submitted and it is not clear how it would meet the test of precision. Furthermore, given that the relevant plans are outline in any case and the design parameters are maxima it is not clear how this wording can be justified. The ExA suggests that this phrase is amended to ‘must be in accordance with’. If not, robust justification would need to be provided.</w:t>
            </w:r>
          </w:p>
        </w:tc>
      </w:tr>
      <w:tr w:rsidR="006A07E4" w:rsidRPr="008C59AE" w14:paraId="5391C014" w14:textId="77777777">
        <w:tc>
          <w:tcPr>
            <w:tcW w:w="22099" w:type="dxa"/>
            <w:gridSpan w:val="3"/>
          </w:tcPr>
          <w:p w14:paraId="20C849B6" w14:textId="77DCF906" w:rsidR="006A07E4" w:rsidRPr="00AE03F0" w:rsidRDefault="006A07E4" w:rsidP="006A07E4">
            <w:pPr>
              <w:pStyle w:val="QuestionMainBodyTextBold"/>
              <w:rPr>
                <w:rFonts w:cs="Arial"/>
                <w:szCs w:val="24"/>
              </w:rPr>
            </w:pPr>
            <w:r w:rsidRPr="00AE03F0">
              <w:rPr>
                <w:rFonts w:cs="Arial"/>
                <w:szCs w:val="24"/>
              </w:rPr>
              <w:lastRenderedPageBreak/>
              <w:t xml:space="preserve">Further questions on the </w:t>
            </w:r>
            <w:r w:rsidR="00AE03F0" w:rsidRPr="00AE03F0">
              <w:rPr>
                <w:rFonts w:cs="Arial"/>
                <w:szCs w:val="24"/>
              </w:rPr>
              <w:t>dDCO</w:t>
            </w:r>
            <w:r w:rsidRPr="00AE03F0">
              <w:rPr>
                <w:rFonts w:cs="Arial"/>
                <w:szCs w:val="24"/>
              </w:rPr>
              <w:t xml:space="preserve"> will follow at ExQ2</w:t>
            </w:r>
            <w:r>
              <w:rPr>
                <w:rFonts w:cs="Arial"/>
                <w:szCs w:val="24"/>
              </w:rPr>
              <w:t>.</w:t>
            </w:r>
          </w:p>
          <w:p w14:paraId="1A29E062" w14:textId="19D2D7E0" w:rsidR="006A07E4" w:rsidRPr="00437850" w:rsidRDefault="006A07E4" w:rsidP="006A07E4">
            <w:pPr>
              <w:pStyle w:val="QuestionMainBodyTextBold"/>
              <w:rPr>
                <w:rFonts w:cs="Arial"/>
                <w:szCs w:val="24"/>
              </w:rPr>
            </w:pPr>
          </w:p>
        </w:tc>
      </w:tr>
      <w:tr w:rsidR="006A07E4" w14:paraId="4818517C" w14:textId="77777777" w:rsidTr="10359FFA">
        <w:trPr>
          <w:trHeight w:val="300"/>
        </w:trPr>
        <w:tc>
          <w:tcPr>
            <w:tcW w:w="22099" w:type="dxa"/>
            <w:gridSpan w:val="3"/>
          </w:tcPr>
          <w:p w14:paraId="4C996119" w14:textId="241580A3" w:rsidR="006A07E4" w:rsidRDefault="006A07E4" w:rsidP="00906763">
            <w:pPr>
              <w:pStyle w:val="Heading1"/>
              <w:keepNext/>
              <w:rPr>
                <w:rFonts w:cs="Arial"/>
              </w:rPr>
            </w:pPr>
            <w:bookmarkStart w:id="12" w:name="_Toc241050394"/>
            <w:r w:rsidRPr="10359FFA">
              <w:rPr>
                <w:rFonts w:cs="Arial"/>
              </w:rPr>
              <w:t xml:space="preserve">Ecology and </w:t>
            </w:r>
            <w:r>
              <w:rPr>
                <w:rFonts w:cs="Arial"/>
              </w:rPr>
              <w:t>b</w:t>
            </w:r>
            <w:r w:rsidRPr="20F4CCF3">
              <w:rPr>
                <w:rFonts w:cs="Arial"/>
              </w:rPr>
              <w:t>iodiversity</w:t>
            </w:r>
            <w:bookmarkEnd w:id="12"/>
          </w:p>
        </w:tc>
      </w:tr>
      <w:tr w:rsidR="006A07E4" w14:paraId="53717F5D" w14:textId="77777777" w:rsidTr="01FAAF59">
        <w:trPr>
          <w:trHeight w:val="300"/>
        </w:trPr>
        <w:tc>
          <w:tcPr>
            <w:tcW w:w="1838" w:type="dxa"/>
          </w:tcPr>
          <w:p w14:paraId="6E16D85F" w14:textId="3A93C856" w:rsidR="006A07E4" w:rsidRDefault="006A07E4" w:rsidP="006A07E4">
            <w:pPr>
              <w:pStyle w:val="Heading3"/>
              <w:spacing w:line="259" w:lineRule="auto"/>
              <w:rPr>
                <w:rFonts w:cs="Arial"/>
              </w:rPr>
            </w:pPr>
          </w:p>
        </w:tc>
        <w:tc>
          <w:tcPr>
            <w:tcW w:w="4678" w:type="dxa"/>
          </w:tcPr>
          <w:p w14:paraId="44C22E24" w14:textId="7433CF19" w:rsidR="006A07E4" w:rsidRDefault="006A07E4" w:rsidP="006A07E4">
            <w:pPr>
              <w:spacing w:line="259" w:lineRule="auto"/>
            </w:pPr>
            <w:r w:rsidRPr="20F4CCF3">
              <w:rPr>
                <w:rFonts w:cs="Arial"/>
              </w:rPr>
              <w:t>Natural England</w:t>
            </w:r>
          </w:p>
        </w:tc>
        <w:tc>
          <w:tcPr>
            <w:tcW w:w="15583" w:type="dxa"/>
          </w:tcPr>
          <w:p w14:paraId="6850B2E3" w14:textId="023C8E79" w:rsidR="006A07E4" w:rsidRDefault="006A07E4" w:rsidP="00EC3857">
            <w:pPr>
              <w:pStyle w:val="QuestionMainBodyTextBold"/>
              <w:keepNext/>
              <w:spacing w:line="259" w:lineRule="auto"/>
            </w:pPr>
            <w:r w:rsidRPr="20F4CCF3">
              <w:rPr>
                <w:rFonts w:cs="Arial"/>
              </w:rPr>
              <w:t>Bat surveys</w:t>
            </w:r>
          </w:p>
          <w:p w14:paraId="2BD28869" w14:textId="3C7AE963" w:rsidR="006A07E4" w:rsidRDefault="006503A7" w:rsidP="006A07E4">
            <w:pPr>
              <w:pStyle w:val="QuestionMainBodyText"/>
              <w:spacing w:line="259" w:lineRule="auto"/>
            </w:pPr>
            <w:r>
              <w:rPr>
                <w:rFonts w:cs="Arial"/>
              </w:rPr>
              <w:t>Provide N</w:t>
            </w:r>
            <w:r w:rsidR="002D2AF1">
              <w:rPr>
                <w:rFonts w:cs="Arial"/>
              </w:rPr>
              <w:t xml:space="preserve">atural </w:t>
            </w:r>
            <w:r>
              <w:rPr>
                <w:rFonts w:cs="Arial"/>
              </w:rPr>
              <w:t>E</w:t>
            </w:r>
            <w:r w:rsidR="002D2AF1">
              <w:rPr>
                <w:rFonts w:cs="Arial"/>
              </w:rPr>
              <w:t>ngland</w:t>
            </w:r>
            <w:r>
              <w:rPr>
                <w:rFonts w:cs="Arial"/>
              </w:rPr>
              <w:t xml:space="preserve">’s </w:t>
            </w:r>
            <w:r w:rsidR="006A07E4">
              <w:rPr>
                <w:rFonts w:cs="Arial"/>
              </w:rPr>
              <w:t>view</w:t>
            </w:r>
            <w:r w:rsidR="006A07E4" w:rsidRPr="40764933">
              <w:rPr>
                <w:rFonts w:cs="Arial"/>
              </w:rPr>
              <w:t xml:space="preserve"> on whether</w:t>
            </w:r>
            <w:r w:rsidR="006A07E4" w:rsidRPr="12558101">
              <w:rPr>
                <w:rFonts w:cs="Arial"/>
              </w:rPr>
              <w:t xml:space="preserve"> the information submitted within </w:t>
            </w:r>
            <w:r>
              <w:rPr>
                <w:rFonts w:cs="Arial"/>
              </w:rPr>
              <w:t>ES C</w:t>
            </w:r>
            <w:r w:rsidR="006A07E4" w:rsidRPr="12558101">
              <w:rPr>
                <w:rFonts w:cs="Arial"/>
              </w:rPr>
              <w:t xml:space="preserve">hapter 8 </w:t>
            </w:r>
            <w:r w:rsidR="006A07E4">
              <w:rPr>
                <w:rFonts w:cs="Arial"/>
              </w:rPr>
              <w:t>(</w:t>
            </w:r>
            <w:r w:rsidR="006A07E4" w:rsidRPr="12558101">
              <w:rPr>
                <w:rFonts w:cs="Arial"/>
              </w:rPr>
              <w:t>Ecology and Biodiversity</w:t>
            </w:r>
            <w:r w:rsidR="006A07E4">
              <w:rPr>
                <w:rFonts w:cs="Arial"/>
              </w:rPr>
              <w:t>)</w:t>
            </w:r>
            <w:r w:rsidR="006A07E4" w:rsidRPr="12558101">
              <w:rPr>
                <w:rFonts w:cs="Arial"/>
              </w:rPr>
              <w:t xml:space="preserve"> [</w:t>
            </w:r>
            <w:hyperlink r:id="rId75" w:history="1">
              <w:r w:rsidR="006A07E4" w:rsidRPr="00A44233">
                <w:rPr>
                  <w:rStyle w:val="Hyperlink"/>
                  <w:rFonts w:cs="Arial"/>
                </w:rPr>
                <w:t>APP-044</w:t>
              </w:r>
            </w:hyperlink>
            <w:r w:rsidR="006A07E4" w:rsidRPr="12558101">
              <w:rPr>
                <w:rFonts w:cs="Arial"/>
              </w:rPr>
              <w:t xml:space="preserve">] and the supporting appendices is sufficient </w:t>
            </w:r>
            <w:r w:rsidR="006A07E4" w:rsidRPr="1EFB8DB0">
              <w:rPr>
                <w:rFonts w:cs="Arial"/>
              </w:rPr>
              <w:t>to</w:t>
            </w:r>
            <w:r w:rsidR="006A07E4" w:rsidRPr="12558101">
              <w:rPr>
                <w:rFonts w:cs="Arial"/>
              </w:rPr>
              <w:t xml:space="preserve"> </w:t>
            </w:r>
            <w:r w:rsidR="006A07E4" w:rsidRPr="5D377297">
              <w:rPr>
                <w:rFonts w:cs="Arial"/>
              </w:rPr>
              <w:t>establish</w:t>
            </w:r>
            <w:r w:rsidR="006A07E4" w:rsidRPr="12558101">
              <w:rPr>
                <w:rFonts w:cs="Arial"/>
              </w:rPr>
              <w:t xml:space="preserve"> the baseline for bat populations, including barbastelle bats</w:t>
            </w:r>
            <w:r w:rsidR="006A07E4" w:rsidRPr="586F2A9C">
              <w:rPr>
                <w:rFonts w:cs="Arial"/>
              </w:rPr>
              <w:t>,</w:t>
            </w:r>
            <w:r w:rsidR="006A07E4" w:rsidRPr="12558101">
              <w:rPr>
                <w:rFonts w:cs="Arial"/>
              </w:rPr>
              <w:t xml:space="preserve"> and to </w:t>
            </w:r>
            <w:r w:rsidR="006A07E4" w:rsidRPr="7C539177">
              <w:rPr>
                <w:rFonts w:cs="Arial"/>
              </w:rPr>
              <w:t>enable</w:t>
            </w:r>
            <w:r w:rsidR="006A07E4" w:rsidRPr="12558101">
              <w:rPr>
                <w:rFonts w:cs="Arial"/>
              </w:rPr>
              <w:t xml:space="preserve"> the assessment of likely significant effects of the proposed development? In response</w:t>
            </w:r>
            <w:r w:rsidR="00684417">
              <w:rPr>
                <w:rFonts w:cs="Arial"/>
              </w:rPr>
              <w:t>,</w:t>
            </w:r>
            <w:r w:rsidR="006A07E4" w:rsidRPr="12558101">
              <w:rPr>
                <w:rFonts w:cs="Arial"/>
              </w:rPr>
              <w:t xml:space="preserve"> can </w:t>
            </w:r>
            <w:r w:rsidR="002D0315" w:rsidRPr="20F4CCF3">
              <w:rPr>
                <w:rFonts w:cs="Arial"/>
              </w:rPr>
              <w:t>Natural England</w:t>
            </w:r>
            <w:r w:rsidR="00684417">
              <w:rPr>
                <w:rFonts w:cs="Arial"/>
              </w:rPr>
              <w:t xml:space="preserve"> </w:t>
            </w:r>
            <w:r w:rsidR="006A07E4" w:rsidRPr="12558101">
              <w:rPr>
                <w:rFonts w:cs="Arial"/>
              </w:rPr>
              <w:t xml:space="preserve">include reference to woodland adjacent to the </w:t>
            </w:r>
            <w:r w:rsidR="00684417">
              <w:rPr>
                <w:rFonts w:cs="Arial"/>
              </w:rPr>
              <w:t>O</w:t>
            </w:r>
            <w:r w:rsidR="006A07E4" w:rsidRPr="12558101">
              <w:rPr>
                <w:rFonts w:cs="Arial"/>
              </w:rPr>
              <w:t>rder limits.</w:t>
            </w:r>
          </w:p>
        </w:tc>
      </w:tr>
      <w:tr w:rsidR="006503A7" w14:paraId="0DACCE4E" w14:textId="77777777" w:rsidTr="01FAAF59">
        <w:trPr>
          <w:trHeight w:val="300"/>
        </w:trPr>
        <w:tc>
          <w:tcPr>
            <w:tcW w:w="1838" w:type="dxa"/>
          </w:tcPr>
          <w:p w14:paraId="326FFA39" w14:textId="77777777" w:rsidR="006503A7" w:rsidRDefault="006503A7" w:rsidP="006503A7">
            <w:pPr>
              <w:pStyle w:val="Heading3"/>
              <w:spacing w:line="259" w:lineRule="auto"/>
              <w:rPr>
                <w:rFonts w:cs="Arial"/>
              </w:rPr>
            </w:pPr>
          </w:p>
        </w:tc>
        <w:tc>
          <w:tcPr>
            <w:tcW w:w="4678" w:type="dxa"/>
          </w:tcPr>
          <w:p w14:paraId="0CDF2671" w14:textId="3973C1D9" w:rsidR="006503A7" w:rsidRPr="20F4CCF3" w:rsidRDefault="006503A7" w:rsidP="006503A7">
            <w:pPr>
              <w:spacing w:line="259" w:lineRule="auto"/>
              <w:rPr>
                <w:rFonts w:cs="Arial"/>
              </w:rPr>
            </w:pPr>
            <w:r w:rsidRPr="34201F93">
              <w:rPr>
                <w:rFonts w:cs="Arial"/>
              </w:rPr>
              <w:t xml:space="preserve">The applicant </w:t>
            </w:r>
            <w:r w:rsidRPr="6DBFCEED">
              <w:rPr>
                <w:rFonts w:cs="Arial"/>
              </w:rPr>
              <w:t xml:space="preserve">(a, b, </w:t>
            </w:r>
            <w:r w:rsidRPr="1EDF389A">
              <w:rPr>
                <w:rFonts w:cs="Arial"/>
              </w:rPr>
              <w:t xml:space="preserve">c) </w:t>
            </w:r>
            <w:r w:rsidRPr="34201F93">
              <w:rPr>
                <w:rFonts w:cs="Arial"/>
              </w:rPr>
              <w:t xml:space="preserve">and </w:t>
            </w:r>
            <w:r>
              <w:rPr>
                <w:rFonts w:cs="Arial"/>
              </w:rPr>
              <w:t>SNDC</w:t>
            </w:r>
            <w:r w:rsidRPr="3D522198">
              <w:rPr>
                <w:rFonts w:cs="Arial"/>
              </w:rPr>
              <w:t xml:space="preserve"> </w:t>
            </w:r>
            <w:r w:rsidRPr="6DBFCEED">
              <w:rPr>
                <w:rFonts w:cs="Arial"/>
              </w:rPr>
              <w:t>(a)</w:t>
            </w:r>
          </w:p>
        </w:tc>
        <w:tc>
          <w:tcPr>
            <w:tcW w:w="15583" w:type="dxa"/>
          </w:tcPr>
          <w:p w14:paraId="098CCDC8" w14:textId="77777777" w:rsidR="006503A7" w:rsidRDefault="006503A7" w:rsidP="006503A7">
            <w:pPr>
              <w:pStyle w:val="QuestionMainBodyTextBold"/>
              <w:spacing w:line="259" w:lineRule="auto"/>
              <w:rPr>
                <w:rFonts w:cs="Arial"/>
              </w:rPr>
            </w:pPr>
            <w:r w:rsidRPr="32231416">
              <w:rPr>
                <w:rFonts w:cs="Arial"/>
              </w:rPr>
              <w:t xml:space="preserve">Great </w:t>
            </w:r>
            <w:r>
              <w:rPr>
                <w:rFonts w:cs="Arial"/>
              </w:rPr>
              <w:t>c</w:t>
            </w:r>
            <w:r w:rsidRPr="32231416">
              <w:rPr>
                <w:rFonts w:cs="Arial"/>
              </w:rPr>
              <w:t xml:space="preserve">rested </w:t>
            </w:r>
            <w:r>
              <w:rPr>
                <w:rFonts w:cs="Arial"/>
              </w:rPr>
              <w:t>n</w:t>
            </w:r>
            <w:r w:rsidRPr="32231416">
              <w:rPr>
                <w:rFonts w:cs="Arial"/>
              </w:rPr>
              <w:t>ewt surveys</w:t>
            </w:r>
          </w:p>
          <w:p w14:paraId="79BF32EA" w14:textId="7DF9AF1A" w:rsidR="006503A7" w:rsidRDefault="006503A7" w:rsidP="006503A7">
            <w:pPr>
              <w:pStyle w:val="QuestionMainBodyTextBold"/>
              <w:spacing w:line="259" w:lineRule="auto"/>
              <w:rPr>
                <w:rFonts w:cs="Arial"/>
                <w:b w:val="0"/>
                <w:bCs w:val="0"/>
              </w:rPr>
            </w:pPr>
            <w:r w:rsidRPr="32231416">
              <w:rPr>
                <w:rFonts w:cs="Arial"/>
                <w:b w:val="0"/>
                <w:bCs w:val="0"/>
              </w:rPr>
              <w:t>In light of SNDC’s concerns [</w:t>
            </w:r>
            <w:hyperlink r:id="rId76" w:history="1">
              <w:r w:rsidRPr="00A07C48">
                <w:rPr>
                  <w:rStyle w:val="Hyperlink"/>
                  <w:rFonts w:cs="Arial"/>
                  <w:b w:val="0"/>
                  <w:bCs w:val="0"/>
                </w:rPr>
                <w:t>RR-1795</w:t>
              </w:r>
            </w:hyperlink>
            <w:r w:rsidRPr="32231416">
              <w:rPr>
                <w:rFonts w:cs="Arial"/>
                <w:b w:val="0"/>
                <w:bCs w:val="0"/>
              </w:rPr>
              <w:t xml:space="preserve">] regarding further </w:t>
            </w:r>
            <w:r>
              <w:rPr>
                <w:rFonts w:cs="Arial"/>
                <w:b w:val="0"/>
                <w:bCs w:val="0"/>
              </w:rPr>
              <w:t>g</w:t>
            </w:r>
            <w:r w:rsidRPr="32231416">
              <w:rPr>
                <w:rFonts w:cs="Arial"/>
                <w:b w:val="0"/>
                <w:bCs w:val="0"/>
              </w:rPr>
              <w:t xml:space="preserve">reat </w:t>
            </w:r>
            <w:r>
              <w:rPr>
                <w:rFonts w:cs="Arial"/>
                <w:b w:val="0"/>
                <w:bCs w:val="0"/>
              </w:rPr>
              <w:t>c</w:t>
            </w:r>
            <w:r w:rsidRPr="32231416">
              <w:rPr>
                <w:rFonts w:cs="Arial"/>
                <w:b w:val="0"/>
                <w:bCs w:val="0"/>
              </w:rPr>
              <w:t xml:space="preserve">rested </w:t>
            </w:r>
            <w:r>
              <w:rPr>
                <w:rFonts w:cs="Arial"/>
                <w:b w:val="0"/>
                <w:bCs w:val="0"/>
              </w:rPr>
              <w:t>n</w:t>
            </w:r>
            <w:r w:rsidRPr="32231416">
              <w:rPr>
                <w:rFonts w:cs="Arial"/>
                <w:b w:val="0"/>
                <w:bCs w:val="0"/>
              </w:rPr>
              <w:t>ewt survey work at additional water</w:t>
            </w:r>
            <w:r w:rsidR="00684417">
              <w:rPr>
                <w:rFonts w:cs="Arial"/>
                <w:b w:val="0"/>
                <w:bCs w:val="0"/>
              </w:rPr>
              <w:t xml:space="preserve"> </w:t>
            </w:r>
            <w:r w:rsidRPr="32231416">
              <w:rPr>
                <w:rFonts w:cs="Arial"/>
                <w:b w:val="0"/>
                <w:bCs w:val="0"/>
              </w:rPr>
              <w:t>bodies created as part of the Long Stratton Bypass landscaping scheme</w:t>
            </w:r>
            <w:r w:rsidR="00BD09C6">
              <w:rPr>
                <w:rFonts w:cs="Arial"/>
                <w:b w:val="0"/>
                <w:bCs w:val="0"/>
              </w:rPr>
              <w:t>,</w:t>
            </w:r>
            <w:r w:rsidRPr="32231416">
              <w:rPr>
                <w:rFonts w:cs="Arial"/>
                <w:b w:val="0"/>
                <w:bCs w:val="0"/>
              </w:rPr>
              <w:t xml:space="preserve"> and the applicant’s response [</w:t>
            </w:r>
            <w:hyperlink r:id="rId77" w:history="1">
              <w:r w:rsidRPr="000E5516">
                <w:rPr>
                  <w:rStyle w:val="Hyperlink"/>
                  <w:rFonts w:cs="Arial"/>
                  <w:b w:val="0"/>
                  <w:bCs w:val="0"/>
                </w:rPr>
                <w:t>PDA-008</w:t>
              </w:r>
            </w:hyperlink>
            <w:r w:rsidRPr="32231416">
              <w:rPr>
                <w:rFonts w:cs="Arial"/>
                <w:b w:val="0"/>
                <w:bCs w:val="0"/>
              </w:rPr>
              <w:t>] that access to these ponds has previously been requested but not provided</w:t>
            </w:r>
            <w:r w:rsidR="00BD09C6">
              <w:rPr>
                <w:rFonts w:cs="Arial"/>
                <w:b w:val="0"/>
                <w:bCs w:val="0"/>
              </w:rPr>
              <w:t>, c</w:t>
            </w:r>
            <w:r w:rsidRPr="32231416">
              <w:rPr>
                <w:rFonts w:cs="Arial"/>
                <w:b w:val="0"/>
                <w:bCs w:val="0"/>
              </w:rPr>
              <w:t xml:space="preserve">an the applicant and SNDC </w:t>
            </w:r>
            <w:r w:rsidRPr="7C46E156">
              <w:rPr>
                <w:rFonts w:cs="Arial"/>
                <w:b w:val="0"/>
                <w:bCs w:val="0"/>
              </w:rPr>
              <w:t xml:space="preserve">discuss this </w:t>
            </w:r>
            <w:r w:rsidRPr="4677F820">
              <w:rPr>
                <w:rFonts w:cs="Arial"/>
                <w:b w:val="0"/>
                <w:bCs w:val="0"/>
              </w:rPr>
              <w:t>matter and provide</w:t>
            </w:r>
            <w:r w:rsidRPr="32231416">
              <w:rPr>
                <w:rFonts w:cs="Arial"/>
                <w:b w:val="0"/>
                <w:bCs w:val="0"/>
              </w:rPr>
              <w:t xml:space="preserve"> an update at </w:t>
            </w:r>
            <w:r>
              <w:rPr>
                <w:rFonts w:cs="Arial"/>
                <w:b w:val="0"/>
                <w:bCs w:val="0"/>
              </w:rPr>
              <w:t>d</w:t>
            </w:r>
            <w:r w:rsidRPr="32231416">
              <w:rPr>
                <w:rFonts w:cs="Arial"/>
                <w:b w:val="0"/>
                <w:bCs w:val="0"/>
              </w:rPr>
              <w:t>eadline 1 confirming:</w:t>
            </w:r>
          </w:p>
          <w:p w14:paraId="3711433A" w14:textId="77777777" w:rsidR="006503A7" w:rsidRDefault="006503A7" w:rsidP="006503A7">
            <w:pPr>
              <w:pStyle w:val="QuestionMainBodyTextBold"/>
              <w:numPr>
                <w:ilvl w:val="0"/>
                <w:numId w:val="20"/>
              </w:numPr>
              <w:spacing w:line="259" w:lineRule="auto"/>
              <w:rPr>
                <w:rFonts w:cs="Arial"/>
                <w:b w:val="0"/>
                <w:bCs w:val="0"/>
              </w:rPr>
            </w:pPr>
            <w:r w:rsidRPr="5E7A0A66">
              <w:rPr>
                <w:rFonts w:cs="Arial"/>
                <w:b w:val="0"/>
                <w:bCs w:val="0"/>
              </w:rPr>
              <w:t>Whether</w:t>
            </w:r>
            <w:r w:rsidRPr="32231416">
              <w:rPr>
                <w:rFonts w:cs="Arial"/>
                <w:b w:val="0"/>
                <w:bCs w:val="0"/>
              </w:rPr>
              <w:t xml:space="preserve"> access has been agreed</w:t>
            </w:r>
            <w:r w:rsidRPr="41E44F84">
              <w:rPr>
                <w:rFonts w:cs="Arial"/>
                <w:b w:val="0"/>
                <w:bCs w:val="0"/>
              </w:rPr>
              <w:t>.</w:t>
            </w:r>
          </w:p>
          <w:p w14:paraId="23D74D1C" w14:textId="77777777" w:rsidR="006503A7" w:rsidRPr="006503A7" w:rsidRDefault="006503A7" w:rsidP="006503A7">
            <w:pPr>
              <w:pStyle w:val="QuestionMainBodyTextBold"/>
              <w:numPr>
                <w:ilvl w:val="0"/>
                <w:numId w:val="20"/>
              </w:numPr>
              <w:spacing w:line="259" w:lineRule="auto"/>
              <w:rPr>
                <w:rFonts w:cs="Arial"/>
                <w:b w:val="0"/>
                <w:bCs w:val="0"/>
              </w:rPr>
            </w:pPr>
            <w:r w:rsidRPr="006503A7">
              <w:rPr>
                <w:rFonts w:cs="Arial"/>
                <w:b w:val="0"/>
                <w:bCs w:val="0"/>
              </w:rPr>
              <w:t>Whether any further survey or assessment work has been or will be undertaken and when this would be.</w:t>
            </w:r>
          </w:p>
          <w:p w14:paraId="67D26656" w14:textId="26B87F96" w:rsidR="006503A7" w:rsidRPr="20F4CCF3" w:rsidRDefault="006503A7" w:rsidP="006503A7">
            <w:pPr>
              <w:pStyle w:val="QuestionMainBodyTextBold"/>
              <w:numPr>
                <w:ilvl w:val="0"/>
                <w:numId w:val="20"/>
              </w:numPr>
              <w:spacing w:line="259" w:lineRule="auto"/>
              <w:rPr>
                <w:rFonts w:cs="Arial"/>
              </w:rPr>
            </w:pPr>
            <w:r w:rsidRPr="006503A7">
              <w:rPr>
                <w:rFonts w:cs="Arial"/>
                <w:b w:val="0"/>
                <w:bCs w:val="0"/>
              </w:rPr>
              <w:t>How and when the outcome of any further survey/ assessment work would be submitted.</w:t>
            </w:r>
          </w:p>
        </w:tc>
      </w:tr>
      <w:tr w:rsidR="006503A7" w14:paraId="4A007C66" w14:textId="77777777" w:rsidTr="01FAAF59">
        <w:trPr>
          <w:trHeight w:val="300"/>
        </w:trPr>
        <w:tc>
          <w:tcPr>
            <w:tcW w:w="1838" w:type="dxa"/>
          </w:tcPr>
          <w:p w14:paraId="66E48E6B" w14:textId="0AB410D7" w:rsidR="006503A7" w:rsidRDefault="006503A7" w:rsidP="006503A7">
            <w:pPr>
              <w:pStyle w:val="Heading3"/>
              <w:rPr>
                <w:rFonts w:cs="Arial"/>
              </w:rPr>
            </w:pPr>
          </w:p>
        </w:tc>
        <w:tc>
          <w:tcPr>
            <w:tcW w:w="4678" w:type="dxa"/>
          </w:tcPr>
          <w:p w14:paraId="6CB5E09D" w14:textId="72480A25" w:rsidR="006503A7" w:rsidRPr="00C01253" w:rsidRDefault="006503A7" w:rsidP="006503A7">
            <w:pPr>
              <w:spacing w:line="259" w:lineRule="auto"/>
            </w:pPr>
            <w:r w:rsidRPr="20F4CCF3">
              <w:rPr>
                <w:rFonts w:cs="Arial"/>
              </w:rPr>
              <w:t>Norfolk Wildlife Trust</w:t>
            </w:r>
          </w:p>
        </w:tc>
        <w:tc>
          <w:tcPr>
            <w:tcW w:w="15583" w:type="dxa"/>
          </w:tcPr>
          <w:p w14:paraId="63212424" w14:textId="63D8CCC4" w:rsidR="006503A7" w:rsidRDefault="006503A7" w:rsidP="006503A7">
            <w:pPr>
              <w:spacing w:line="276" w:lineRule="auto"/>
            </w:pPr>
            <w:r w:rsidRPr="20F4CCF3">
              <w:rPr>
                <w:rFonts w:eastAsia="Arial" w:cs="Arial"/>
                <w:b/>
                <w:bCs/>
              </w:rPr>
              <w:t xml:space="preserve">Wintering </w:t>
            </w:r>
            <w:r w:rsidRPr="14314326">
              <w:rPr>
                <w:rFonts w:eastAsia="Arial" w:cs="Arial"/>
                <w:b/>
                <w:bCs/>
              </w:rPr>
              <w:t>birds</w:t>
            </w:r>
          </w:p>
          <w:p w14:paraId="10C94EAA" w14:textId="3D3B4C97" w:rsidR="006503A7" w:rsidRDefault="006503A7" w:rsidP="006503A7">
            <w:pPr>
              <w:pStyle w:val="QuestionMainBodyTextBold"/>
              <w:spacing w:line="259" w:lineRule="auto"/>
            </w:pPr>
            <w:r w:rsidRPr="0462EAAA">
              <w:rPr>
                <w:rFonts w:eastAsia="Arial" w:cs="Arial"/>
                <w:b w:val="0"/>
                <w:bCs w:val="0"/>
              </w:rPr>
              <w:t>In reference to your RR [</w:t>
            </w:r>
            <w:hyperlink r:id="rId78" w:history="1">
              <w:r w:rsidRPr="008A6DC5">
                <w:rPr>
                  <w:rStyle w:val="Hyperlink"/>
                  <w:rFonts w:eastAsia="Arial" w:cs="Arial"/>
                  <w:b w:val="0"/>
                  <w:bCs w:val="0"/>
                </w:rPr>
                <w:t>RR-1453</w:t>
              </w:r>
            </w:hyperlink>
            <w:r w:rsidRPr="0462EAAA">
              <w:rPr>
                <w:rFonts w:eastAsia="Arial" w:cs="Arial"/>
                <w:b w:val="0"/>
                <w:bCs w:val="0"/>
              </w:rPr>
              <w:t>], explain why you consider that impacts on wintering bird assemblages require further consideration. Please include any relevant site-specific factors, specific species of concern and any further supporting evidence.</w:t>
            </w:r>
          </w:p>
        </w:tc>
      </w:tr>
      <w:tr w:rsidR="006503A7" w14:paraId="100A7F6A" w14:textId="77777777" w:rsidTr="01FAAF59">
        <w:trPr>
          <w:trHeight w:val="300"/>
        </w:trPr>
        <w:tc>
          <w:tcPr>
            <w:tcW w:w="1838" w:type="dxa"/>
          </w:tcPr>
          <w:p w14:paraId="5198E2B6" w14:textId="3B7E387F" w:rsidR="006503A7" w:rsidRDefault="006503A7" w:rsidP="006503A7">
            <w:pPr>
              <w:pStyle w:val="Heading3"/>
              <w:rPr>
                <w:rFonts w:cs="Arial"/>
              </w:rPr>
            </w:pPr>
          </w:p>
        </w:tc>
        <w:tc>
          <w:tcPr>
            <w:tcW w:w="4678" w:type="dxa"/>
          </w:tcPr>
          <w:p w14:paraId="19F32185" w14:textId="5505335E" w:rsidR="006503A7" w:rsidRPr="002D0315" w:rsidRDefault="006503A7" w:rsidP="006503A7">
            <w:pPr>
              <w:spacing w:line="259" w:lineRule="auto"/>
            </w:pPr>
            <w:r>
              <w:rPr>
                <w:rFonts w:cs="Arial"/>
              </w:rPr>
              <w:t>NCC</w:t>
            </w:r>
          </w:p>
        </w:tc>
        <w:tc>
          <w:tcPr>
            <w:tcW w:w="15583" w:type="dxa"/>
          </w:tcPr>
          <w:p w14:paraId="61718C25" w14:textId="12A58927" w:rsidR="006503A7" w:rsidRDefault="006503A7" w:rsidP="006503A7">
            <w:pPr>
              <w:spacing w:line="276" w:lineRule="auto"/>
            </w:pPr>
            <w:r w:rsidRPr="20F4CCF3">
              <w:rPr>
                <w:rFonts w:eastAsia="Arial" w:cs="Arial"/>
                <w:b/>
                <w:bCs/>
              </w:rPr>
              <w:t>Roadside Nature Reserves</w:t>
            </w:r>
          </w:p>
          <w:p w14:paraId="5E8DA4D9" w14:textId="440E7754" w:rsidR="006503A7" w:rsidRDefault="006503A7" w:rsidP="006503A7">
            <w:pPr>
              <w:spacing w:line="276" w:lineRule="auto"/>
              <w:rPr>
                <w:rFonts w:eastAsia="Arial" w:cs="Arial"/>
              </w:rPr>
            </w:pPr>
            <w:r w:rsidRPr="4C10CA70">
              <w:rPr>
                <w:rFonts w:eastAsia="Arial" w:cs="Arial"/>
              </w:rPr>
              <w:t>NCC raised concern that</w:t>
            </w:r>
            <w:r w:rsidRPr="2424D851">
              <w:rPr>
                <w:rFonts w:eastAsia="Arial" w:cs="Arial"/>
              </w:rPr>
              <w:t xml:space="preserve"> the applicant </w:t>
            </w:r>
            <w:r w:rsidRPr="4C10CA70">
              <w:rPr>
                <w:rFonts w:eastAsia="Arial" w:cs="Arial"/>
              </w:rPr>
              <w:t>has used</w:t>
            </w:r>
            <w:r w:rsidRPr="2424D851">
              <w:rPr>
                <w:rFonts w:eastAsia="Arial" w:cs="Arial"/>
              </w:rPr>
              <w:t xml:space="preserve"> older mapping which may not include newer Roadside </w:t>
            </w:r>
            <w:r w:rsidRPr="703E4E27">
              <w:rPr>
                <w:rFonts w:eastAsia="Arial" w:cs="Arial"/>
              </w:rPr>
              <w:t xml:space="preserve">Nature </w:t>
            </w:r>
            <w:r w:rsidRPr="2782B1AB">
              <w:rPr>
                <w:rFonts w:eastAsia="Arial" w:cs="Arial"/>
              </w:rPr>
              <w:t xml:space="preserve">Reserves </w:t>
            </w:r>
            <w:r w:rsidRPr="4C10CA70">
              <w:rPr>
                <w:rFonts w:eastAsia="Arial" w:cs="Arial"/>
              </w:rPr>
              <w:t>[</w:t>
            </w:r>
            <w:hyperlink r:id="rId79" w:history="1">
              <w:r w:rsidRPr="0046546B">
                <w:rPr>
                  <w:rStyle w:val="Hyperlink"/>
                  <w:rFonts w:eastAsia="Arial" w:cs="Arial"/>
                </w:rPr>
                <w:t>RR-1451</w:t>
              </w:r>
            </w:hyperlink>
            <w:r w:rsidRPr="4C10CA70">
              <w:rPr>
                <w:rFonts w:eastAsia="Arial" w:cs="Arial"/>
              </w:rPr>
              <w:t>].</w:t>
            </w:r>
            <w:r w:rsidRPr="58ECA57E">
              <w:rPr>
                <w:rFonts w:eastAsia="Arial" w:cs="Arial"/>
              </w:rPr>
              <w:t xml:space="preserve"> </w:t>
            </w:r>
            <w:r w:rsidRPr="71EE609C">
              <w:rPr>
                <w:rFonts w:eastAsia="Arial" w:cs="Arial"/>
              </w:rPr>
              <w:t xml:space="preserve">Can </w:t>
            </w:r>
            <w:r w:rsidR="002D0315">
              <w:rPr>
                <w:rFonts w:eastAsia="Arial" w:cs="Arial"/>
              </w:rPr>
              <w:t xml:space="preserve">NCC </w:t>
            </w:r>
            <w:r w:rsidRPr="71EE609C">
              <w:rPr>
                <w:rFonts w:eastAsia="Arial" w:cs="Arial"/>
              </w:rPr>
              <w:t xml:space="preserve">confirm whether any additional </w:t>
            </w:r>
            <w:r w:rsidRPr="2424D851">
              <w:rPr>
                <w:rFonts w:eastAsia="Arial" w:cs="Arial"/>
              </w:rPr>
              <w:t xml:space="preserve">Roadside </w:t>
            </w:r>
            <w:r w:rsidRPr="703E4E27">
              <w:rPr>
                <w:rFonts w:eastAsia="Arial" w:cs="Arial"/>
              </w:rPr>
              <w:t xml:space="preserve">Nature </w:t>
            </w:r>
            <w:r w:rsidRPr="2782B1AB">
              <w:rPr>
                <w:rFonts w:eastAsia="Arial" w:cs="Arial"/>
              </w:rPr>
              <w:t>Reserves</w:t>
            </w:r>
            <w:r w:rsidRPr="749C1489">
              <w:rPr>
                <w:rFonts w:eastAsia="Arial" w:cs="Arial"/>
              </w:rPr>
              <w:t xml:space="preserve"> </w:t>
            </w:r>
            <w:r w:rsidRPr="621F097F">
              <w:rPr>
                <w:rFonts w:eastAsia="Arial" w:cs="Arial"/>
              </w:rPr>
              <w:t xml:space="preserve">should be </w:t>
            </w:r>
            <w:r w:rsidRPr="4C10CA70">
              <w:rPr>
                <w:rFonts w:eastAsia="Arial" w:cs="Arial"/>
              </w:rPr>
              <w:t>included</w:t>
            </w:r>
            <w:r w:rsidRPr="621F097F">
              <w:rPr>
                <w:rFonts w:eastAsia="Arial" w:cs="Arial"/>
              </w:rPr>
              <w:t xml:space="preserve"> in the </w:t>
            </w:r>
            <w:r w:rsidRPr="74AB67DF">
              <w:rPr>
                <w:rFonts w:eastAsia="Arial" w:cs="Arial"/>
              </w:rPr>
              <w:t xml:space="preserve">application </w:t>
            </w:r>
            <w:r w:rsidRPr="221E5918">
              <w:rPr>
                <w:rFonts w:eastAsia="Arial" w:cs="Arial"/>
              </w:rPr>
              <w:t xml:space="preserve">and </w:t>
            </w:r>
            <w:r w:rsidRPr="1112407D">
              <w:rPr>
                <w:rFonts w:eastAsia="Arial" w:cs="Arial"/>
              </w:rPr>
              <w:t>provide</w:t>
            </w:r>
            <w:r w:rsidRPr="74AB67DF">
              <w:rPr>
                <w:rFonts w:eastAsia="Arial" w:cs="Arial"/>
              </w:rPr>
              <w:t xml:space="preserve"> any details of these</w:t>
            </w:r>
            <w:r>
              <w:rPr>
                <w:rFonts w:eastAsia="Arial" w:cs="Arial"/>
              </w:rPr>
              <w:t>?</w:t>
            </w:r>
          </w:p>
        </w:tc>
      </w:tr>
      <w:tr w:rsidR="006503A7" w14:paraId="6A913F56" w14:textId="77777777" w:rsidTr="01FAAF59">
        <w:trPr>
          <w:trHeight w:val="300"/>
        </w:trPr>
        <w:tc>
          <w:tcPr>
            <w:tcW w:w="1838" w:type="dxa"/>
          </w:tcPr>
          <w:p w14:paraId="1354069C" w14:textId="37BAAC1D" w:rsidR="006503A7" w:rsidRDefault="006503A7" w:rsidP="006503A7">
            <w:pPr>
              <w:pStyle w:val="Heading3"/>
              <w:rPr>
                <w:rFonts w:cs="Arial"/>
              </w:rPr>
            </w:pPr>
          </w:p>
        </w:tc>
        <w:tc>
          <w:tcPr>
            <w:tcW w:w="4678" w:type="dxa"/>
          </w:tcPr>
          <w:p w14:paraId="323DEE51" w14:textId="35682B7C" w:rsidR="006503A7" w:rsidRDefault="006503A7" w:rsidP="006503A7">
            <w:pPr>
              <w:spacing w:line="259" w:lineRule="auto"/>
            </w:pPr>
            <w:r w:rsidRPr="20F4CCF3">
              <w:rPr>
                <w:rFonts w:cs="Arial"/>
              </w:rPr>
              <w:t>The applicant</w:t>
            </w:r>
          </w:p>
        </w:tc>
        <w:tc>
          <w:tcPr>
            <w:tcW w:w="15583" w:type="dxa"/>
          </w:tcPr>
          <w:p w14:paraId="164E3A7B" w14:textId="5293D835" w:rsidR="006503A7" w:rsidRDefault="006503A7" w:rsidP="006503A7">
            <w:pPr>
              <w:pStyle w:val="QuestionMainBodyTextBold"/>
              <w:spacing w:line="259" w:lineRule="auto"/>
              <w:rPr>
                <w:rFonts w:eastAsia="Arial" w:cs="Arial"/>
              </w:rPr>
            </w:pPr>
            <w:r w:rsidRPr="20F4CCF3">
              <w:rPr>
                <w:rFonts w:eastAsia="Arial" w:cs="Arial"/>
              </w:rPr>
              <w:t>Local Nature Recovery Strategy</w:t>
            </w:r>
          </w:p>
          <w:p w14:paraId="79907E2C" w14:textId="74125DAE" w:rsidR="006503A7" w:rsidRDefault="006503A7" w:rsidP="006503A7">
            <w:pPr>
              <w:spacing w:before="0" w:after="160" w:line="276" w:lineRule="auto"/>
              <w:rPr>
                <w:rFonts w:eastAsia="Arial" w:cs="Arial"/>
              </w:rPr>
            </w:pPr>
            <w:r w:rsidRPr="20F4CCF3">
              <w:rPr>
                <w:rFonts w:eastAsia="Arial" w:cs="Arial"/>
              </w:rPr>
              <w:t>SNDC's RR [</w:t>
            </w:r>
            <w:hyperlink r:id="rId80" w:history="1">
              <w:r w:rsidRPr="00CB409E">
                <w:rPr>
                  <w:rStyle w:val="Hyperlink"/>
                  <w:rFonts w:eastAsia="Arial" w:cs="Arial"/>
                </w:rPr>
                <w:t>RR-1795</w:t>
              </w:r>
            </w:hyperlink>
            <w:r w:rsidRPr="20F4CCF3">
              <w:rPr>
                <w:rFonts w:eastAsia="Arial" w:cs="Arial"/>
              </w:rPr>
              <w:t>] and Natural England’s RR [</w:t>
            </w:r>
            <w:hyperlink r:id="rId81" w:history="1">
              <w:r w:rsidRPr="00F8612F">
                <w:rPr>
                  <w:rStyle w:val="Hyperlink"/>
                  <w:rFonts w:eastAsia="Arial" w:cs="Arial"/>
                </w:rPr>
                <w:t>RR-1410</w:t>
              </w:r>
            </w:hyperlink>
            <w:r w:rsidRPr="20F4CCF3">
              <w:rPr>
                <w:rFonts w:eastAsia="Arial" w:cs="Arial"/>
              </w:rPr>
              <w:t xml:space="preserve">] </w:t>
            </w:r>
            <w:r w:rsidRPr="4C10CA70">
              <w:rPr>
                <w:rFonts w:eastAsia="Arial" w:cs="Arial"/>
              </w:rPr>
              <w:t>raised</w:t>
            </w:r>
            <w:r w:rsidRPr="7C3AFB5E">
              <w:rPr>
                <w:rFonts w:eastAsia="Arial" w:cs="Arial"/>
              </w:rPr>
              <w:t xml:space="preserve"> matters in relation to </w:t>
            </w:r>
            <w:r w:rsidRPr="53B289C0">
              <w:rPr>
                <w:rFonts w:eastAsia="Arial" w:cs="Arial"/>
              </w:rPr>
              <w:t xml:space="preserve">measures being delivered </w:t>
            </w:r>
            <w:r w:rsidRPr="7D33E265">
              <w:rPr>
                <w:rFonts w:eastAsia="Arial" w:cs="Arial"/>
              </w:rPr>
              <w:t>through the</w:t>
            </w:r>
            <w:r w:rsidRPr="53B289C0">
              <w:rPr>
                <w:rFonts w:eastAsia="Arial" w:cs="Arial"/>
              </w:rPr>
              <w:t xml:space="preserve"> Norfolk L</w:t>
            </w:r>
            <w:r>
              <w:rPr>
                <w:rFonts w:eastAsia="Arial" w:cs="Arial"/>
              </w:rPr>
              <w:t xml:space="preserve">ocal </w:t>
            </w:r>
            <w:r w:rsidRPr="53B289C0">
              <w:rPr>
                <w:rFonts w:eastAsia="Arial" w:cs="Arial"/>
              </w:rPr>
              <w:t>N</w:t>
            </w:r>
            <w:r>
              <w:rPr>
                <w:rFonts w:eastAsia="Arial" w:cs="Arial"/>
              </w:rPr>
              <w:t xml:space="preserve">ature </w:t>
            </w:r>
            <w:r w:rsidRPr="53B289C0">
              <w:rPr>
                <w:rFonts w:eastAsia="Arial" w:cs="Arial"/>
              </w:rPr>
              <w:t>R</w:t>
            </w:r>
            <w:r>
              <w:rPr>
                <w:rFonts w:eastAsia="Arial" w:cs="Arial"/>
              </w:rPr>
              <w:t xml:space="preserve">ecovery </w:t>
            </w:r>
            <w:r w:rsidRPr="53B289C0">
              <w:rPr>
                <w:rFonts w:eastAsia="Arial" w:cs="Arial"/>
              </w:rPr>
              <w:t>S</w:t>
            </w:r>
            <w:r>
              <w:rPr>
                <w:rFonts w:eastAsia="Arial" w:cs="Arial"/>
              </w:rPr>
              <w:t>trategy (LNRS)</w:t>
            </w:r>
            <w:r w:rsidRPr="53B289C0">
              <w:rPr>
                <w:rFonts w:eastAsia="Arial" w:cs="Arial"/>
              </w:rPr>
              <w:t>.</w:t>
            </w:r>
            <w:r w:rsidRPr="5C68F738">
              <w:rPr>
                <w:rFonts w:eastAsia="Arial" w:cs="Arial"/>
              </w:rPr>
              <w:t xml:space="preserve"> In</w:t>
            </w:r>
            <w:r w:rsidRPr="20F4CCF3">
              <w:rPr>
                <w:rFonts w:eastAsia="Arial" w:cs="Arial"/>
              </w:rPr>
              <w:t xml:space="preserve"> the absence of an update to section 8.9 of </w:t>
            </w:r>
            <w:r w:rsidR="002D0315">
              <w:rPr>
                <w:rFonts w:eastAsia="Arial" w:cs="Arial"/>
              </w:rPr>
              <w:t>ES C</w:t>
            </w:r>
            <w:r w:rsidRPr="12558101">
              <w:rPr>
                <w:rFonts w:cs="Arial"/>
              </w:rPr>
              <w:t xml:space="preserve">hapter 8 </w:t>
            </w:r>
            <w:r>
              <w:rPr>
                <w:rFonts w:cs="Arial"/>
              </w:rPr>
              <w:t>(</w:t>
            </w:r>
            <w:r w:rsidRPr="20F4CCF3">
              <w:rPr>
                <w:rFonts w:eastAsia="Arial" w:cs="Arial"/>
              </w:rPr>
              <w:t>Ecology and Biodiversity</w:t>
            </w:r>
            <w:r>
              <w:rPr>
                <w:rFonts w:eastAsia="Arial" w:cs="Arial"/>
              </w:rPr>
              <w:t>)</w:t>
            </w:r>
            <w:r w:rsidRPr="20F4CCF3">
              <w:rPr>
                <w:rFonts w:eastAsia="Arial" w:cs="Arial"/>
              </w:rPr>
              <w:t xml:space="preserve"> [</w:t>
            </w:r>
            <w:hyperlink r:id="rId82" w:history="1">
              <w:r w:rsidRPr="00C87511">
                <w:rPr>
                  <w:rStyle w:val="Hyperlink"/>
                  <w:rFonts w:eastAsia="Arial" w:cs="Arial"/>
                </w:rPr>
                <w:t>APP-044</w:t>
              </w:r>
            </w:hyperlink>
            <w:r w:rsidRPr="20F4CCF3">
              <w:rPr>
                <w:rFonts w:eastAsia="Arial" w:cs="Arial"/>
              </w:rPr>
              <w:t xml:space="preserve">], can </w:t>
            </w:r>
            <w:r w:rsidR="002D0315">
              <w:rPr>
                <w:rFonts w:eastAsia="Arial" w:cs="Arial"/>
              </w:rPr>
              <w:t xml:space="preserve">the applicant </w:t>
            </w:r>
            <w:r w:rsidRPr="20F4CCF3">
              <w:rPr>
                <w:rFonts w:eastAsia="Arial" w:cs="Arial"/>
              </w:rPr>
              <w:t>clearly set out the measures proposed to enhance biodiversity and ecological connectivity and explain how these measures would contribute to the LNRS.</w:t>
            </w:r>
          </w:p>
        </w:tc>
      </w:tr>
      <w:tr w:rsidR="006503A7" w14:paraId="5E911EE2" w14:textId="77777777" w:rsidTr="01FAAF59">
        <w:trPr>
          <w:trHeight w:val="300"/>
        </w:trPr>
        <w:tc>
          <w:tcPr>
            <w:tcW w:w="1838" w:type="dxa"/>
          </w:tcPr>
          <w:p w14:paraId="5AC29733" w14:textId="220EB1E1" w:rsidR="006503A7" w:rsidRDefault="006503A7" w:rsidP="006503A7">
            <w:pPr>
              <w:pStyle w:val="Heading3"/>
              <w:rPr>
                <w:rFonts w:cs="Arial"/>
              </w:rPr>
            </w:pPr>
          </w:p>
        </w:tc>
        <w:tc>
          <w:tcPr>
            <w:tcW w:w="4678" w:type="dxa"/>
          </w:tcPr>
          <w:p w14:paraId="62ECFA42" w14:textId="2BA5B655" w:rsidR="006503A7" w:rsidRDefault="006503A7" w:rsidP="006503A7">
            <w:pPr>
              <w:spacing w:line="259" w:lineRule="auto"/>
            </w:pPr>
            <w:r w:rsidRPr="20F4CCF3">
              <w:rPr>
                <w:rFonts w:cs="Arial"/>
              </w:rPr>
              <w:t>The applicant</w:t>
            </w:r>
          </w:p>
        </w:tc>
        <w:tc>
          <w:tcPr>
            <w:tcW w:w="15583" w:type="dxa"/>
          </w:tcPr>
          <w:p w14:paraId="6AC091EB" w14:textId="53A25C68" w:rsidR="006503A7" w:rsidRDefault="006503A7" w:rsidP="00EC3857">
            <w:pPr>
              <w:keepNext/>
              <w:spacing w:before="0" w:after="120"/>
              <w:rPr>
                <w:rFonts w:eastAsia="Arial" w:cs="Arial"/>
                <w:b/>
                <w:bCs/>
              </w:rPr>
            </w:pPr>
            <w:r w:rsidRPr="77883698">
              <w:rPr>
                <w:rFonts w:eastAsia="Arial" w:cs="Arial"/>
                <w:b/>
                <w:bCs/>
              </w:rPr>
              <w:t>Biodiversity Net Gain</w:t>
            </w:r>
            <w:r w:rsidRPr="20F4CCF3">
              <w:rPr>
                <w:rFonts w:eastAsia="Arial" w:cs="Arial"/>
                <w:b/>
                <w:bCs/>
              </w:rPr>
              <w:t xml:space="preserve"> metric and condition assessment</w:t>
            </w:r>
          </w:p>
          <w:p w14:paraId="56C1E57A" w14:textId="47A055D5" w:rsidR="006503A7" w:rsidRDefault="006503A7" w:rsidP="006503A7">
            <w:pPr>
              <w:spacing w:before="0" w:after="120"/>
              <w:rPr>
                <w:rFonts w:eastAsia="Arial" w:cs="Arial"/>
              </w:rPr>
            </w:pPr>
            <w:r w:rsidRPr="1BB69B0D">
              <w:rPr>
                <w:rFonts w:eastAsia="Arial" w:cs="Arial"/>
              </w:rPr>
              <w:t>SNDC</w:t>
            </w:r>
            <w:r w:rsidRPr="618D156A">
              <w:rPr>
                <w:rFonts w:eastAsia="Arial" w:cs="Arial"/>
              </w:rPr>
              <w:t xml:space="preserve"> </w:t>
            </w:r>
            <w:r w:rsidRPr="2FFD8570">
              <w:rPr>
                <w:rFonts w:eastAsia="Arial" w:cs="Arial"/>
              </w:rPr>
              <w:t>ha</w:t>
            </w:r>
            <w:r w:rsidR="007F4ABC">
              <w:rPr>
                <w:rFonts w:eastAsia="Arial" w:cs="Arial"/>
              </w:rPr>
              <w:t>s</w:t>
            </w:r>
            <w:r w:rsidRPr="20F4CCF3">
              <w:rPr>
                <w:rFonts w:eastAsia="Arial" w:cs="Arial"/>
              </w:rPr>
              <w:t xml:space="preserve"> </w:t>
            </w:r>
            <w:r w:rsidRPr="4C10CA70">
              <w:rPr>
                <w:rFonts w:eastAsia="Arial" w:cs="Arial"/>
              </w:rPr>
              <w:t>requested</w:t>
            </w:r>
            <w:r w:rsidRPr="20F4CCF3">
              <w:rPr>
                <w:rFonts w:eastAsia="Arial" w:cs="Arial"/>
              </w:rPr>
              <w:t xml:space="preserve"> a Biodiversity Net Gain (BNG) metric spreadsheet and condition assessments</w:t>
            </w:r>
            <w:r w:rsidRPr="4C10CA70">
              <w:rPr>
                <w:rFonts w:eastAsia="Arial" w:cs="Arial"/>
              </w:rPr>
              <w:t xml:space="preserve"> [</w:t>
            </w:r>
            <w:hyperlink r:id="rId83" w:history="1">
              <w:r w:rsidRPr="00CA4089">
                <w:rPr>
                  <w:rStyle w:val="Hyperlink"/>
                  <w:rFonts w:eastAsia="Arial" w:cs="Arial"/>
                </w:rPr>
                <w:t>RR-1795</w:t>
              </w:r>
            </w:hyperlink>
            <w:r w:rsidRPr="4C10CA70">
              <w:rPr>
                <w:rFonts w:eastAsia="Arial" w:cs="Arial"/>
              </w:rPr>
              <w:t>],</w:t>
            </w:r>
            <w:r w:rsidRPr="20F4CCF3">
              <w:rPr>
                <w:rFonts w:eastAsia="Arial" w:cs="Arial"/>
              </w:rPr>
              <w:t xml:space="preserve"> please can these be provided at deadline 1.</w:t>
            </w:r>
          </w:p>
        </w:tc>
      </w:tr>
      <w:tr w:rsidR="006503A7" w14:paraId="755DC272" w14:textId="77777777" w:rsidTr="01FAAF59">
        <w:trPr>
          <w:trHeight w:val="300"/>
        </w:trPr>
        <w:tc>
          <w:tcPr>
            <w:tcW w:w="1838" w:type="dxa"/>
          </w:tcPr>
          <w:p w14:paraId="7BE053B6" w14:textId="2F54500E" w:rsidR="006503A7" w:rsidRDefault="006503A7" w:rsidP="006503A7">
            <w:pPr>
              <w:pStyle w:val="Heading3"/>
              <w:rPr>
                <w:rFonts w:cs="Arial"/>
              </w:rPr>
            </w:pPr>
          </w:p>
        </w:tc>
        <w:tc>
          <w:tcPr>
            <w:tcW w:w="4678" w:type="dxa"/>
          </w:tcPr>
          <w:p w14:paraId="191B7C84" w14:textId="1FB9ECB5" w:rsidR="006503A7" w:rsidRDefault="006503A7" w:rsidP="006503A7">
            <w:pPr>
              <w:spacing w:line="259" w:lineRule="auto"/>
            </w:pPr>
            <w:r w:rsidRPr="20F4CCF3">
              <w:rPr>
                <w:rFonts w:cs="Arial"/>
              </w:rPr>
              <w:t>The applicant</w:t>
            </w:r>
          </w:p>
        </w:tc>
        <w:tc>
          <w:tcPr>
            <w:tcW w:w="15583" w:type="dxa"/>
          </w:tcPr>
          <w:p w14:paraId="3A2F434A" w14:textId="006A9A85" w:rsidR="006503A7" w:rsidRDefault="006503A7" w:rsidP="00EC3857">
            <w:pPr>
              <w:keepNext/>
              <w:spacing w:before="0" w:after="160" w:line="276" w:lineRule="auto"/>
              <w:rPr>
                <w:rFonts w:eastAsia="Arial" w:cs="Arial"/>
                <w:b/>
                <w:bCs/>
              </w:rPr>
            </w:pPr>
            <w:r w:rsidRPr="47A8A5AD">
              <w:rPr>
                <w:rFonts w:eastAsia="Arial" w:cs="Arial"/>
                <w:b/>
                <w:bCs/>
              </w:rPr>
              <w:t>Biodiversity Net Gain</w:t>
            </w:r>
          </w:p>
          <w:p w14:paraId="6B60EC5F" w14:textId="25947A81" w:rsidR="006503A7" w:rsidRDefault="006503A7" w:rsidP="006503A7">
            <w:pPr>
              <w:spacing w:line="259" w:lineRule="auto"/>
            </w:pPr>
            <w:r w:rsidRPr="20F4CCF3">
              <w:rPr>
                <w:rFonts w:eastAsia="Arial" w:cs="Arial"/>
              </w:rPr>
              <w:t>R9 of the dD</w:t>
            </w:r>
            <w:r>
              <w:rPr>
                <w:rFonts w:eastAsia="Arial" w:cs="Arial"/>
              </w:rPr>
              <w:t>CO</w:t>
            </w:r>
            <w:r w:rsidRPr="20F4CCF3">
              <w:rPr>
                <w:rFonts w:eastAsia="Arial" w:cs="Arial"/>
              </w:rPr>
              <w:t xml:space="preserve"> [</w:t>
            </w:r>
            <w:hyperlink r:id="rId84" w:history="1">
              <w:r w:rsidRPr="00A61501">
                <w:rPr>
                  <w:rStyle w:val="Hyperlink"/>
                  <w:rFonts w:eastAsia="Arial" w:cs="Arial"/>
                </w:rPr>
                <w:t>AS-032</w:t>
              </w:r>
            </w:hyperlink>
            <w:r w:rsidRPr="20F4CCF3">
              <w:rPr>
                <w:rFonts w:eastAsia="Arial" w:cs="Arial"/>
              </w:rPr>
              <w:t>] secures a minimum of 10% BNG across all units, whereas the BNG Report [</w:t>
            </w:r>
            <w:hyperlink r:id="rId85" w:history="1">
              <w:r w:rsidRPr="008F5FD1">
                <w:rPr>
                  <w:rStyle w:val="Hyperlink"/>
                  <w:rFonts w:eastAsia="Arial" w:cs="Arial"/>
                </w:rPr>
                <w:t>APP-218</w:t>
              </w:r>
            </w:hyperlink>
            <w:r w:rsidRPr="20F4CCF3">
              <w:rPr>
                <w:rFonts w:eastAsia="Arial" w:cs="Arial"/>
              </w:rPr>
              <w:t>] demonstrates 37</w:t>
            </w:r>
            <w:r>
              <w:t>.42% gain for habitat units, 31.35% gain for hedgerow units and 16.08% for watercourse units. Which of the figures are relied on in the assessment of beneficial effects in chapter 8 [</w:t>
            </w:r>
            <w:hyperlink r:id="rId86" w:history="1">
              <w:r w:rsidRPr="00E41109">
                <w:rPr>
                  <w:rStyle w:val="Hyperlink"/>
                </w:rPr>
                <w:t>APP-044</w:t>
              </w:r>
            </w:hyperlink>
            <w:r>
              <w:t>] and the weight given in the planning balance within the Planning Statement [</w:t>
            </w:r>
            <w:hyperlink r:id="rId87" w:history="1">
              <w:r w:rsidRPr="00A64FF6">
                <w:rPr>
                  <w:rStyle w:val="Hyperlink"/>
                </w:rPr>
                <w:t>APP-209</w:t>
              </w:r>
            </w:hyperlink>
            <w:r>
              <w:t xml:space="preserve">]? </w:t>
            </w:r>
          </w:p>
        </w:tc>
      </w:tr>
      <w:tr w:rsidR="002D0315" w14:paraId="31E39009" w14:textId="77777777" w:rsidTr="01FAAF59">
        <w:trPr>
          <w:trHeight w:val="300"/>
        </w:trPr>
        <w:tc>
          <w:tcPr>
            <w:tcW w:w="1838" w:type="dxa"/>
          </w:tcPr>
          <w:p w14:paraId="547858D0" w14:textId="77777777" w:rsidR="002D0315" w:rsidRDefault="002D0315" w:rsidP="006503A7">
            <w:pPr>
              <w:pStyle w:val="Heading3"/>
              <w:rPr>
                <w:rFonts w:cs="Arial"/>
              </w:rPr>
            </w:pPr>
          </w:p>
        </w:tc>
        <w:tc>
          <w:tcPr>
            <w:tcW w:w="4678" w:type="dxa"/>
          </w:tcPr>
          <w:p w14:paraId="27F4098B" w14:textId="341611CE" w:rsidR="002D0315" w:rsidRPr="20F4CCF3" w:rsidRDefault="002D0315" w:rsidP="006503A7">
            <w:pPr>
              <w:spacing w:line="259" w:lineRule="auto"/>
              <w:rPr>
                <w:rFonts w:cs="Arial"/>
              </w:rPr>
            </w:pPr>
            <w:r>
              <w:rPr>
                <w:rFonts w:cs="Arial"/>
              </w:rPr>
              <w:t>The applicant</w:t>
            </w:r>
          </w:p>
        </w:tc>
        <w:tc>
          <w:tcPr>
            <w:tcW w:w="15583" w:type="dxa"/>
          </w:tcPr>
          <w:p w14:paraId="1401AB1C" w14:textId="77777777" w:rsidR="002D0315" w:rsidRDefault="002D0315" w:rsidP="00A4319A">
            <w:pPr>
              <w:keepNext/>
              <w:spacing w:before="0" w:after="160" w:line="276" w:lineRule="auto"/>
              <w:rPr>
                <w:rFonts w:eastAsia="Arial" w:cs="Arial"/>
                <w:b/>
                <w:bCs/>
              </w:rPr>
            </w:pPr>
            <w:r>
              <w:rPr>
                <w:rFonts w:eastAsia="Arial" w:cs="Arial"/>
                <w:b/>
                <w:bCs/>
              </w:rPr>
              <w:t xml:space="preserve">Retained Agricultural Land </w:t>
            </w:r>
          </w:p>
          <w:p w14:paraId="581ED523" w14:textId="4AFD1BB6" w:rsidR="002D0315" w:rsidRPr="47A8A5AD" w:rsidRDefault="002D0315" w:rsidP="002D0315">
            <w:pPr>
              <w:spacing w:before="0" w:after="160" w:line="276" w:lineRule="auto"/>
              <w:rPr>
                <w:rFonts w:eastAsia="Arial" w:cs="Arial"/>
                <w:b/>
                <w:bCs/>
              </w:rPr>
            </w:pPr>
            <w:r w:rsidRPr="00FF57DC">
              <w:rPr>
                <w:rFonts w:eastAsia="Arial" w:cs="Arial"/>
              </w:rPr>
              <w:t xml:space="preserve">Retained agricultural land is detailed in the </w:t>
            </w:r>
            <w:r>
              <w:rPr>
                <w:rFonts w:eastAsia="Arial" w:cs="Arial"/>
              </w:rPr>
              <w:t>I</w:t>
            </w:r>
            <w:r w:rsidRPr="00FF57DC">
              <w:rPr>
                <w:rFonts w:eastAsia="Arial" w:cs="Arial"/>
              </w:rPr>
              <w:t xml:space="preserve">ndicative </w:t>
            </w:r>
            <w:r>
              <w:rPr>
                <w:rFonts w:eastAsia="Arial" w:cs="Arial"/>
              </w:rPr>
              <w:t>M</w:t>
            </w:r>
            <w:r w:rsidRPr="00FF57DC">
              <w:rPr>
                <w:rFonts w:eastAsia="Arial" w:cs="Arial"/>
              </w:rPr>
              <w:t>asterplan [</w:t>
            </w:r>
            <w:hyperlink r:id="rId88" w:history="1">
              <w:r w:rsidRPr="00373A00">
                <w:rPr>
                  <w:rStyle w:val="Hyperlink"/>
                  <w:rFonts w:eastAsia="Arial" w:cs="Arial"/>
                </w:rPr>
                <w:t>APP-059</w:t>
              </w:r>
            </w:hyperlink>
            <w:r w:rsidRPr="00FF57DC">
              <w:rPr>
                <w:rFonts w:eastAsia="Arial" w:cs="Arial"/>
              </w:rPr>
              <w:t>] and further referred to in the outline Landscape and Ecology Management Plan [</w:t>
            </w:r>
            <w:hyperlink r:id="rId89" w:history="1">
              <w:r w:rsidRPr="00373A00">
                <w:rPr>
                  <w:rStyle w:val="Hyperlink"/>
                  <w:rFonts w:eastAsia="Arial" w:cs="Arial"/>
                </w:rPr>
                <w:t>APP-199</w:t>
              </w:r>
            </w:hyperlink>
            <w:r w:rsidRPr="00FF57DC">
              <w:rPr>
                <w:rFonts w:eastAsia="Arial" w:cs="Arial"/>
              </w:rPr>
              <w:t>]. What is the purpose of the agricultural land which is not being used for mitigation purposes (i.e. Skylark mitigation)</w:t>
            </w:r>
            <w:r>
              <w:rPr>
                <w:rFonts w:eastAsia="Arial" w:cs="Arial"/>
              </w:rPr>
              <w:t xml:space="preserve"> and why is it necessary to include this land within the Order limits</w:t>
            </w:r>
            <w:r w:rsidRPr="00FF57DC">
              <w:rPr>
                <w:rFonts w:eastAsia="Arial" w:cs="Arial"/>
              </w:rPr>
              <w:t>?</w:t>
            </w:r>
          </w:p>
        </w:tc>
      </w:tr>
      <w:tr w:rsidR="006503A7" w:rsidRPr="008C59AE" w14:paraId="53C58E6F" w14:textId="77777777" w:rsidTr="5884FB5E">
        <w:tc>
          <w:tcPr>
            <w:tcW w:w="22099" w:type="dxa"/>
            <w:gridSpan w:val="3"/>
          </w:tcPr>
          <w:p w14:paraId="53C58E6E" w14:textId="2B818C10" w:rsidR="006503A7" w:rsidRPr="00092316" w:rsidRDefault="006503A7" w:rsidP="006503A7">
            <w:pPr>
              <w:pStyle w:val="Heading1"/>
              <w:rPr>
                <w:rFonts w:cs="Arial"/>
                <w:b w:val="0"/>
              </w:rPr>
            </w:pPr>
            <w:bookmarkStart w:id="13" w:name="_Toc241050395"/>
            <w:r w:rsidRPr="20F4CCF3">
              <w:rPr>
                <w:rFonts w:cs="Arial"/>
              </w:rPr>
              <w:t>Landscape and visual</w:t>
            </w:r>
            <w:bookmarkEnd w:id="13"/>
          </w:p>
        </w:tc>
      </w:tr>
      <w:tr w:rsidR="006503A7" w:rsidRPr="008C59AE" w14:paraId="53C58E75" w14:textId="77777777" w:rsidTr="01FAAF59">
        <w:tc>
          <w:tcPr>
            <w:tcW w:w="1838" w:type="dxa"/>
          </w:tcPr>
          <w:p w14:paraId="53C58E70" w14:textId="77777777" w:rsidR="006503A7" w:rsidRPr="00092316" w:rsidRDefault="006503A7" w:rsidP="006503A7">
            <w:pPr>
              <w:pStyle w:val="Heading3"/>
              <w:rPr>
                <w:rFonts w:cs="Arial"/>
                <w:szCs w:val="24"/>
              </w:rPr>
            </w:pPr>
          </w:p>
        </w:tc>
        <w:tc>
          <w:tcPr>
            <w:tcW w:w="4678" w:type="dxa"/>
          </w:tcPr>
          <w:p w14:paraId="53C58E71" w14:textId="2DAC661B" w:rsidR="006503A7" w:rsidRPr="00092316" w:rsidRDefault="006503A7" w:rsidP="006503A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5583" w:type="dxa"/>
          </w:tcPr>
          <w:p w14:paraId="015CB68B" w14:textId="2A26E54D" w:rsidR="006503A7" w:rsidRPr="00102636" w:rsidRDefault="006503A7" w:rsidP="00EC3857">
            <w:pPr>
              <w:pStyle w:val="ListBullet"/>
              <w:keepNext/>
              <w:numPr>
                <w:ilvl w:val="0"/>
                <w:numId w:val="0"/>
              </w:numPr>
              <w:rPr>
                <w:rFonts w:cs="Arial"/>
                <w:b/>
                <w:bCs/>
                <w:szCs w:val="24"/>
              </w:rPr>
            </w:pPr>
            <w:r w:rsidRPr="00102636">
              <w:rPr>
                <w:rFonts w:cs="Arial"/>
                <w:b/>
                <w:bCs/>
                <w:szCs w:val="24"/>
              </w:rPr>
              <w:t>Residential visual amenity</w:t>
            </w:r>
          </w:p>
          <w:p w14:paraId="0CAD20A9" w14:textId="62566E80" w:rsidR="006503A7" w:rsidRDefault="006503A7" w:rsidP="006503A7">
            <w:pPr>
              <w:pStyle w:val="ListBullet"/>
              <w:numPr>
                <w:ilvl w:val="0"/>
                <w:numId w:val="0"/>
              </w:numPr>
              <w:rPr>
                <w:rFonts w:cs="Arial"/>
                <w:szCs w:val="24"/>
              </w:rPr>
            </w:pPr>
            <w:r>
              <w:rPr>
                <w:rFonts w:cs="Arial"/>
                <w:szCs w:val="24"/>
              </w:rPr>
              <w:t>Paragraph 2.1.11 of the Residential Visual Amenity Assessment (RVAA) [</w:t>
            </w:r>
            <w:hyperlink r:id="rId90" w:history="1">
              <w:r w:rsidRPr="00350E49">
                <w:rPr>
                  <w:rStyle w:val="Hyperlink"/>
                  <w:rFonts w:cs="Arial"/>
                  <w:szCs w:val="24"/>
                </w:rPr>
                <w:t>APP-148</w:t>
              </w:r>
            </w:hyperlink>
            <w:r>
              <w:rPr>
                <w:rFonts w:cs="Arial"/>
                <w:szCs w:val="24"/>
              </w:rPr>
              <w:t>] explains that it is unlikely that the proposed development would result in an ‘overbearing’ or ‘overwhelming’ visual effect beyond 500m from the maximum development parameters. However, despite the 500m and 250m study area and offsets, table 1 of the RVAA [</w:t>
            </w:r>
            <w:hyperlink r:id="rId91" w:history="1">
              <w:r w:rsidRPr="00350E49">
                <w:rPr>
                  <w:rStyle w:val="Hyperlink"/>
                  <w:rFonts w:cs="Arial"/>
                  <w:szCs w:val="24"/>
                </w:rPr>
                <w:t>APP-148</w:t>
              </w:r>
            </w:hyperlink>
            <w:r>
              <w:rPr>
                <w:rFonts w:cs="Arial"/>
                <w:szCs w:val="24"/>
              </w:rPr>
              <w:t>] only assesses properties within the 100m study area.</w:t>
            </w:r>
          </w:p>
          <w:p w14:paraId="53C58E74" w14:textId="4242515C" w:rsidR="006503A7" w:rsidRPr="00092316" w:rsidRDefault="006503A7" w:rsidP="006503A7">
            <w:pPr>
              <w:pStyle w:val="ListBullet"/>
              <w:numPr>
                <w:ilvl w:val="0"/>
                <w:numId w:val="0"/>
              </w:numPr>
              <w:rPr>
                <w:rFonts w:cs="Arial"/>
                <w:szCs w:val="24"/>
              </w:rPr>
            </w:pPr>
            <w:r>
              <w:rPr>
                <w:rFonts w:cs="Arial"/>
                <w:szCs w:val="24"/>
              </w:rPr>
              <w:t>Explain in further detail why only properties within the 100m study area were assessed with RVAA methodology. In particular</w:t>
            </w:r>
            <w:r w:rsidR="002D0315">
              <w:rPr>
                <w:rFonts w:cs="Arial"/>
                <w:szCs w:val="24"/>
              </w:rPr>
              <w:t>,</w:t>
            </w:r>
            <w:r>
              <w:rPr>
                <w:rFonts w:cs="Arial"/>
                <w:szCs w:val="24"/>
              </w:rPr>
              <w:t xml:space="preserve"> explain the rational</w:t>
            </w:r>
            <w:r w:rsidR="009A3486">
              <w:rPr>
                <w:rFonts w:cs="Arial"/>
                <w:szCs w:val="24"/>
              </w:rPr>
              <w:t>e</w:t>
            </w:r>
            <w:r>
              <w:rPr>
                <w:rFonts w:cs="Arial"/>
                <w:szCs w:val="24"/>
              </w:rPr>
              <w:t xml:space="preserve"> for this where residential properties are located in proximity of larger and taller elements of the proposed development such as the proposed National Grid substation (Work No.4), 400k</w:t>
            </w:r>
            <w:r w:rsidR="005677F8">
              <w:rPr>
                <w:rFonts w:cs="Arial"/>
                <w:szCs w:val="24"/>
              </w:rPr>
              <w:t>V</w:t>
            </w:r>
            <w:r>
              <w:rPr>
                <w:rFonts w:cs="Arial"/>
                <w:szCs w:val="24"/>
              </w:rPr>
              <w:t xml:space="preserve"> substations (Work No.3) and BESS (Work No.2).</w:t>
            </w:r>
          </w:p>
        </w:tc>
      </w:tr>
      <w:tr w:rsidR="006503A7" w:rsidRPr="008C59AE" w14:paraId="53C58E79" w14:textId="77777777" w:rsidTr="01FAAF59">
        <w:tc>
          <w:tcPr>
            <w:tcW w:w="1838" w:type="dxa"/>
          </w:tcPr>
          <w:p w14:paraId="53C58E76" w14:textId="31734239" w:rsidR="006503A7" w:rsidRPr="00092316" w:rsidRDefault="006503A7" w:rsidP="006503A7">
            <w:pPr>
              <w:pStyle w:val="Heading3"/>
              <w:rPr>
                <w:rFonts w:cs="Arial"/>
                <w:szCs w:val="24"/>
              </w:rPr>
            </w:pPr>
          </w:p>
        </w:tc>
        <w:tc>
          <w:tcPr>
            <w:tcW w:w="4678" w:type="dxa"/>
          </w:tcPr>
          <w:p w14:paraId="53C58E77" w14:textId="3283CBB2" w:rsidR="006503A7" w:rsidRPr="00092316" w:rsidRDefault="006503A7" w:rsidP="006503A7">
            <w:pPr>
              <w:rPr>
                <w:rFonts w:cs="Arial"/>
                <w:szCs w:val="24"/>
              </w:rPr>
            </w:pPr>
            <w:r>
              <w:rPr>
                <w:rFonts w:cs="Arial"/>
                <w:szCs w:val="24"/>
              </w:rPr>
              <w:t>The applicant</w:t>
            </w:r>
          </w:p>
        </w:tc>
        <w:tc>
          <w:tcPr>
            <w:tcW w:w="15583" w:type="dxa"/>
          </w:tcPr>
          <w:p w14:paraId="22227952" w14:textId="37B23DB0" w:rsidR="006503A7" w:rsidRPr="00092316" w:rsidRDefault="006503A7" w:rsidP="006503A7">
            <w:pPr>
              <w:pStyle w:val="QuestionMainBodyTextBold"/>
              <w:rPr>
                <w:rFonts w:cs="Arial"/>
                <w:b w:val="0"/>
                <w:szCs w:val="24"/>
              </w:rPr>
            </w:pPr>
            <w:r>
              <w:rPr>
                <w:rFonts w:cs="Arial"/>
                <w:szCs w:val="24"/>
              </w:rPr>
              <w:t>Residential visual amenity</w:t>
            </w:r>
          </w:p>
          <w:p w14:paraId="1F94F8A3" w14:textId="445D5006" w:rsidR="006503A7" w:rsidRPr="00092316" w:rsidRDefault="006503A7" w:rsidP="006503A7">
            <w:pPr>
              <w:pStyle w:val="QuestionMainBodyText"/>
              <w:spacing w:line="259" w:lineRule="auto"/>
              <w:rPr>
                <w:rFonts w:cs="Arial"/>
              </w:rPr>
            </w:pPr>
            <w:r w:rsidRPr="5884FB5E">
              <w:rPr>
                <w:rFonts w:cs="Arial"/>
              </w:rPr>
              <w:t>Sheet 8 of the Residential Receptors Plan [</w:t>
            </w:r>
            <w:hyperlink r:id="rId92" w:history="1">
              <w:r w:rsidRPr="00BE6862">
                <w:rPr>
                  <w:rStyle w:val="Hyperlink"/>
                  <w:rFonts w:cs="Arial"/>
                </w:rPr>
                <w:t>APP-084</w:t>
              </w:r>
            </w:hyperlink>
            <w:r w:rsidRPr="5884FB5E">
              <w:rPr>
                <w:rFonts w:cs="Arial"/>
              </w:rPr>
              <w:t xml:space="preserve">] shows property BESS 1-1 (Frith Farm) to be within the 100m offset study area. However, this property does not appear to have been included within the assessments contained within table 1 of the RVAA </w:t>
            </w:r>
            <w:r w:rsidR="00F8544C">
              <w:rPr>
                <w:rFonts w:cs="Arial"/>
              </w:rPr>
              <w:t>[</w:t>
            </w:r>
            <w:hyperlink r:id="rId93" w:history="1">
              <w:r w:rsidRPr="00A5728B">
                <w:rPr>
                  <w:rStyle w:val="Hyperlink"/>
                  <w:rFonts w:cs="Arial"/>
                </w:rPr>
                <w:t>APP-148</w:t>
              </w:r>
            </w:hyperlink>
            <w:r w:rsidRPr="5884FB5E">
              <w:rPr>
                <w:rFonts w:cs="Arial"/>
              </w:rPr>
              <w:t>].</w:t>
            </w:r>
          </w:p>
          <w:p w14:paraId="53C58E78" w14:textId="6888646E" w:rsidR="006503A7" w:rsidRPr="00092316" w:rsidRDefault="006503A7" w:rsidP="006503A7">
            <w:pPr>
              <w:rPr>
                <w:rFonts w:cs="Arial"/>
                <w:szCs w:val="24"/>
              </w:rPr>
            </w:pPr>
            <w:r>
              <w:rPr>
                <w:rFonts w:cs="Arial"/>
                <w:szCs w:val="24"/>
              </w:rPr>
              <w:t>The applicant is requested to provide the assessment for this property in an updated RVAA.</w:t>
            </w:r>
          </w:p>
        </w:tc>
      </w:tr>
      <w:tr w:rsidR="006503A7" w:rsidRPr="008C59AE" w14:paraId="53C58E7D" w14:textId="77777777" w:rsidTr="01FAAF59">
        <w:tc>
          <w:tcPr>
            <w:tcW w:w="1838" w:type="dxa"/>
          </w:tcPr>
          <w:p w14:paraId="53C58E7A" w14:textId="77777777" w:rsidR="006503A7" w:rsidRPr="00092316" w:rsidRDefault="006503A7" w:rsidP="006503A7">
            <w:pPr>
              <w:pStyle w:val="Heading3"/>
              <w:rPr>
                <w:rFonts w:cs="Arial"/>
                <w:szCs w:val="24"/>
              </w:rPr>
            </w:pPr>
          </w:p>
        </w:tc>
        <w:tc>
          <w:tcPr>
            <w:tcW w:w="4678" w:type="dxa"/>
          </w:tcPr>
          <w:p w14:paraId="53C58E7B" w14:textId="6E2A08D9" w:rsidR="006503A7" w:rsidRPr="00092316" w:rsidRDefault="006503A7" w:rsidP="006503A7">
            <w:pPr>
              <w:rPr>
                <w:rFonts w:cs="Arial"/>
                <w:szCs w:val="24"/>
              </w:rPr>
            </w:pPr>
            <w:r>
              <w:rPr>
                <w:rFonts w:cs="Arial"/>
                <w:szCs w:val="24"/>
              </w:rPr>
              <w:t>The applicant</w:t>
            </w:r>
          </w:p>
        </w:tc>
        <w:tc>
          <w:tcPr>
            <w:tcW w:w="15583" w:type="dxa"/>
          </w:tcPr>
          <w:p w14:paraId="117A6F49" w14:textId="77777777" w:rsidR="006503A7" w:rsidRPr="008E4467" w:rsidRDefault="006503A7" w:rsidP="006503A7">
            <w:pPr>
              <w:rPr>
                <w:rFonts w:cs="Arial"/>
                <w:b/>
                <w:bCs/>
                <w:szCs w:val="24"/>
              </w:rPr>
            </w:pPr>
            <w:r w:rsidRPr="008E4467">
              <w:rPr>
                <w:rFonts w:cs="Arial"/>
                <w:b/>
                <w:bCs/>
                <w:szCs w:val="24"/>
              </w:rPr>
              <w:t>Residential visual amenity</w:t>
            </w:r>
          </w:p>
          <w:p w14:paraId="42E7B0AE" w14:textId="0C93839B" w:rsidR="006503A7" w:rsidRDefault="006503A7" w:rsidP="006503A7">
            <w:pPr>
              <w:rPr>
                <w:rFonts w:cs="Arial"/>
                <w:szCs w:val="24"/>
              </w:rPr>
            </w:pPr>
            <w:r>
              <w:rPr>
                <w:rFonts w:cs="Arial"/>
                <w:szCs w:val="24"/>
              </w:rPr>
              <w:t>Paragraph 2.1.17 of the RVAA [</w:t>
            </w:r>
            <w:hyperlink r:id="rId94" w:history="1">
              <w:r w:rsidRPr="00A5728B">
                <w:rPr>
                  <w:rStyle w:val="Hyperlink"/>
                  <w:rFonts w:cs="Arial"/>
                  <w:szCs w:val="24"/>
                </w:rPr>
                <w:t>APP-148</w:t>
              </w:r>
            </w:hyperlink>
            <w:r>
              <w:rPr>
                <w:rFonts w:cs="Arial"/>
                <w:szCs w:val="24"/>
              </w:rPr>
              <w:t>] explains that in identifying properties for further assessment, the focus is placed on year 15 of the operational phase when landscaping mitigation is fully established, noting that this represents the stage at which the property and its occupants are expected to experience the effects of the scheme for the longest period during its lifetime.</w:t>
            </w:r>
          </w:p>
          <w:p w14:paraId="53C58E7C" w14:textId="45453231" w:rsidR="006503A7" w:rsidRPr="00092316" w:rsidRDefault="006503A7" w:rsidP="006503A7">
            <w:pPr>
              <w:rPr>
                <w:rFonts w:cs="Arial"/>
                <w:szCs w:val="24"/>
              </w:rPr>
            </w:pPr>
            <w:r>
              <w:rPr>
                <w:rFonts w:cs="Arial"/>
                <w:szCs w:val="24"/>
              </w:rPr>
              <w:t xml:space="preserve">Notwithstanding this, as there could be properties that might be subject to significant visual effects from year 1 to year 15 and noting that this could represent a considerable period of time for the occupiers, the applicant is requested to also identify and assess any residential properties that may be subject to a significant visual effect from years 1 to 15 of operation. </w:t>
            </w:r>
          </w:p>
        </w:tc>
      </w:tr>
      <w:tr w:rsidR="006503A7" w:rsidRPr="008C59AE" w14:paraId="6C30C7B0" w14:textId="77777777" w:rsidTr="01FAAF59">
        <w:tc>
          <w:tcPr>
            <w:tcW w:w="1838" w:type="dxa"/>
          </w:tcPr>
          <w:p w14:paraId="6CB00239" w14:textId="77777777" w:rsidR="006503A7" w:rsidRPr="00092316" w:rsidRDefault="006503A7" w:rsidP="006503A7">
            <w:pPr>
              <w:pStyle w:val="Heading3"/>
              <w:rPr>
                <w:rFonts w:cs="Arial"/>
                <w:szCs w:val="24"/>
              </w:rPr>
            </w:pPr>
          </w:p>
        </w:tc>
        <w:tc>
          <w:tcPr>
            <w:tcW w:w="4678" w:type="dxa"/>
          </w:tcPr>
          <w:p w14:paraId="3752236B" w14:textId="028AD7EA" w:rsidR="006503A7" w:rsidRDefault="006503A7" w:rsidP="006503A7">
            <w:pPr>
              <w:rPr>
                <w:rFonts w:cs="Arial"/>
                <w:szCs w:val="24"/>
              </w:rPr>
            </w:pPr>
            <w:r>
              <w:rPr>
                <w:rFonts w:cs="Arial"/>
                <w:szCs w:val="24"/>
              </w:rPr>
              <w:t>The applicant</w:t>
            </w:r>
          </w:p>
        </w:tc>
        <w:tc>
          <w:tcPr>
            <w:tcW w:w="15583" w:type="dxa"/>
          </w:tcPr>
          <w:p w14:paraId="0029E180" w14:textId="4FA93A15" w:rsidR="006503A7" w:rsidRDefault="006503A7" w:rsidP="006503A7">
            <w:pPr>
              <w:rPr>
                <w:rFonts w:cs="Arial"/>
                <w:b/>
                <w:bCs/>
                <w:szCs w:val="24"/>
              </w:rPr>
            </w:pPr>
            <w:r>
              <w:rPr>
                <w:rFonts w:cs="Arial"/>
                <w:b/>
                <w:bCs/>
                <w:szCs w:val="24"/>
              </w:rPr>
              <w:t>PRoW visual amenity</w:t>
            </w:r>
          </w:p>
          <w:p w14:paraId="2002EA35" w14:textId="0314813F" w:rsidR="006503A7" w:rsidRDefault="006503A7" w:rsidP="006503A7">
            <w:pPr>
              <w:rPr>
                <w:rFonts w:cs="Arial"/>
              </w:rPr>
            </w:pPr>
            <w:r w:rsidRPr="5884FB5E">
              <w:rPr>
                <w:rFonts w:cs="Arial"/>
              </w:rPr>
              <w:t>The PRoW Visual Amenity Assessment [</w:t>
            </w:r>
            <w:hyperlink r:id="rId95" w:history="1">
              <w:r w:rsidRPr="007522B0">
                <w:rPr>
                  <w:rStyle w:val="Hyperlink"/>
                  <w:rFonts w:cs="Arial"/>
                </w:rPr>
                <w:t>APP-149</w:t>
              </w:r>
            </w:hyperlink>
            <w:r w:rsidRPr="5884FB5E">
              <w:rPr>
                <w:rFonts w:cs="Arial"/>
              </w:rPr>
              <w:t xml:space="preserve">] sets out the applicant’s assessment of the impacts on users of footpaths and bridleways etc within the </w:t>
            </w:r>
            <w:r w:rsidR="005F5CF1">
              <w:rPr>
                <w:rFonts w:cs="Arial"/>
              </w:rPr>
              <w:t>O</w:t>
            </w:r>
            <w:r w:rsidRPr="5884FB5E">
              <w:rPr>
                <w:rFonts w:cs="Arial"/>
              </w:rPr>
              <w:t xml:space="preserve">rder limits. </w:t>
            </w:r>
            <w:r w:rsidR="005F5CF1">
              <w:rPr>
                <w:rFonts w:cs="Arial"/>
              </w:rPr>
              <w:t xml:space="preserve">ES </w:t>
            </w:r>
            <w:r w:rsidRPr="5884FB5E">
              <w:rPr>
                <w:rFonts w:cs="Arial"/>
              </w:rPr>
              <w:t xml:space="preserve">Chapter 7 (Landscape and Visual) </w:t>
            </w:r>
            <w:r w:rsidR="00A82B43">
              <w:rPr>
                <w:rFonts w:cs="Arial"/>
              </w:rPr>
              <w:t>[</w:t>
            </w:r>
            <w:hyperlink r:id="rId96" w:history="1">
              <w:r w:rsidR="00A82B43" w:rsidRPr="00D852B2">
                <w:rPr>
                  <w:rStyle w:val="Hyperlink"/>
                  <w:rFonts w:cs="Arial"/>
                </w:rPr>
                <w:t>APP-043</w:t>
              </w:r>
            </w:hyperlink>
            <w:r w:rsidR="00A82B43">
              <w:rPr>
                <w:rFonts w:cs="Arial"/>
              </w:rPr>
              <w:t xml:space="preserve">] </w:t>
            </w:r>
            <w:r w:rsidRPr="5884FB5E">
              <w:rPr>
                <w:rFonts w:cs="Arial"/>
              </w:rPr>
              <w:t>includes assessment of the visual effects on view locations including those on PRoW.</w:t>
            </w:r>
          </w:p>
          <w:p w14:paraId="65258A20" w14:textId="2394FFC9" w:rsidR="006503A7" w:rsidRPr="00F878D7" w:rsidRDefault="006503A7" w:rsidP="006503A7">
            <w:pPr>
              <w:rPr>
                <w:rFonts w:cs="Arial"/>
                <w:szCs w:val="24"/>
              </w:rPr>
            </w:pPr>
            <w:r>
              <w:rPr>
                <w:rFonts w:cs="Arial"/>
                <w:szCs w:val="24"/>
              </w:rPr>
              <w:t>Notwithstanding the applicant’s compartmentalised assessments referred to above, there is little in the way of a cumulative assessment of the effects on recreational users of PRoW who would be likely to traverse more than one named PRoW on any particular journey. For example, residents of Great Moulton or Saxlingham Nethergate/</w:t>
            </w:r>
            <w:r w:rsidR="009B6C7B">
              <w:rPr>
                <w:rFonts w:cs="Arial"/>
                <w:szCs w:val="24"/>
              </w:rPr>
              <w:t xml:space="preserve"> </w:t>
            </w:r>
            <w:r>
              <w:rPr>
                <w:rFonts w:cs="Arial"/>
                <w:szCs w:val="24"/>
              </w:rPr>
              <w:t>Saxlingham Green (and other villages and settlements) may partake on circular routes to and from these villages involving a number of different footpaths. Consequently, building on assessment work already carried out, the applicant is requested to provide an assessment of the likely cumulative/</w:t>
            </w:r>
            <w:r w:rsidR="006042B0">
              <w:rPr>
                <w:rFonts w:cs="Arial"/>
                <w:szCs w:val="24"/>
              </w:rPr>
              <w:t xml:space="preserve"> </w:t>
            </w:r>
            <w:r>
              <w:rPr>
                <w:rFonts w:cs="Arial"/>
                <w:szCs w:val="24"/>
              </w:rPr>
              <w:t xml:space="preserve">sequential visual effects on footpath users across the </w:t>
            </w:r>
            <w:r w:rsidR="006042B0">
              <w:rPr>
                <w:rFonts w:cs="Arial"/>
                <w:szCs w:val="24"/>
              </w:rPr>
              <w:t>O</w:t>
            </w:r>
            <w:r>
              <w:rPr>
                <w:rFonts w:cs="Arial"/>
                <w:szCs w:val="24"/>
              </w:rPr>
              <w:t>rder limits, taking account of the combined effects on users of commonly used footpath routes near to existing settlements.</w:t>
            </w:r>
          </w:p>
        </w:tc>
      </w:tr>
      <w:tr w:rsidR="006503A7" w:rsidRPr="008C59AE" w14:paraId="66201EAB" w14:textId="77777777" w:rsidTr="01FAAF59">
        <w:tc>
          <w:tcPr>
            <w:tcW w:w="1838" w:type="dxa"/>
          </w:tcPr>
          <w:p w14:paraId="2684C130" w14:textId="77777777" w:rsidR="006503A7" w:rsidRPr="00092316" w:rsidRDefault="006503A7" w:rsidP="006503A7">
            <w:pPr>
              <w:pStyle w:val="Heading3"/>
              <w:rPr>
                <w:rFonts w:cs="Arial"/>
                <w:szCs w:val="24"/>
              </w:rPr>
            </w:pPr>
          </w:p>
        </w:tc>
        <w:tc>
          <w:tcPr>
            <w:tcW w:w="4678" w:type="dxa"/>
          </w:tcPr>
          <w:p w14:paraId="4DF412FF" w14:textId="0BC8CF05" w:rsidR="006503A7" w:rsidRPr="00092316" w:rsidRDefault="006503A7" w:rsidP="006503A7">
            <w:pPr>
              <w:rPr>
                <w:rFonts w:cs="Arial"/>
                <w:szCs w:val="24"/>
              </w:rPr>
            </w:pPr>
            <w:r>
              <w:rPr>
                <w:rFonts w:cs="Arial"/>
                <w:szCs w:val="24"/>
              </w:rPr>
              <w:t>The applicant</w:t>
            </w:r>
          </w:p>
        </w:tc>
        <w:tc>
          <w:tcPr>
            <w:tcW w:w="15583" w:type="dxa"/>
          </w:tcPr>
          <w:p w14:paraId="1D57B5CF" w14:textId="4544A064" w:rsidR="006503A7" w:rsidRDefault="006503A7" w:rsidP="006503A7">
            <w:pPr>
              <w:rPr>
                <w:rFonts w:cs="Arial"/>
                <w:b/>
                <w:bCs/>
                <w:szCs w:val="24"/>
              </w:rPr>
            </w:pPr>
            <w:r>
              <w:rPr>
                <w:rFonts w:cs="Arial"/>
                <w:b/>
                <w:bCs/>
                <w:szCs w:val="24"/>
              </w:rPr>
              <w:t>PRoW visual amenity</w:t>
            </w:r>
          </w:p>
          <w:p w14:paraId="6CF2E4ED" w14:textId="3BC58063" w:rsidR="006503A7" w:rsidRDefault="006503A7" w:rsidP="006503A7">
            <w:pPr>
              <w:rPr>
                <w:rFonts w:cs="Arial"/>
                <w:szCs w:val="24"/>
              </w:rPr>
            </w:pPr>
            <w:r>
              <w:rPr>
                <w:rFonts w:cs="Arial"/>
                <w:szCs w:val="24"/>
              </w:rPr>
              <w:t>Great Moulton footpaths 13 (</w:t>
            </w:r>
            <w:r w:rsidRPr="00FC7AB1">
              <w:rPr>
                <w:rFonts w:cs="Arial"/>
                <w:szCs w:val="24"/>
              </w:rPr>
              <w:t>FP13</w:t>
            </w:r>
            <w:r>
              <w:rPr>
                <w:rFonts w:cs="Arial"/>
                <w:szCs w:val="24"/>
              </w:rPr>
              <w:t>) and FP15 at site 1</w:t>
            </w:r>
            <w:r w:rsidRPr="00FC7AB1">
              <w:rPr>
                <w:rFonts w:cs="Arial"/>
                <w:szCs w:val="24"/>
              </w:rPr>
              <w:t xml:space="preserve"> as identified within the P</w:t>
            </w:r>
            <w:r>
              <w:rPr>
                <w:rFonts w:cs="Arial"/>
                <w:szCs w:val="24"/>
              </w:rPr>
              <w:t>RoW</w:t>
            </w:r>
            <w:r w:rsidRPr="00FC7AB1">
              <w:rPr>
                <w:rFonts w:cs="Arial"/>
                <w:szCs w:val="24"/>
              </w:rPr>
              <w:t xml:space="preserve"> Visual Amenity Assessment</w:t>
            </w:r>
            <w:r>
              <w:rPr>
                <w:rFonts w:cs="Arial"/>
                <w:szCs w:val="24"/>
              </w:rPr>
              <w:t xml:space="preserve"> [</w:t>
            </w:r>
            <w:hyperlink r:id="rId97" w:history="1">
              <w:r w:rsidRPr="00BE0907">
                <w:rPr>
                  <w:rStyle w:val="Hyperlink"/>
                  <w:rFonts w:cs="Arial"/>
                  <w:szCs w:val="24"/>
                </w:rPr>
                <w:t>APP-149</w:t>
              </w:r>
            </w:hyperlink>
            <w:r>
              <w:rPr>
                <w:rFonts w:cs="Arial"/>
                <w:szCs w:val="24"/>
              </w:rPr>
              <w:t>] are not marked on the PRoW Receptors Plan – figure 7.10 of the ES [</w:t>
            </w:r>
            <w:hyperlink r:id="rId98" w:history="1">
              <w:r w:rsidRPr="0016541F">
                <w:rPr>
                  <w:rStyle w:val="Hyperlink"/>
                  <w:rFonts w:cs="Arial"/>
                  <w:szCs w:val="24"/>
                </w:rPr>
                <w:t>APP-085</w:t>
              </w:r>
            </w:hyperlink>
            <w:r>
              <w:rPr>
                <w:rFonts w:cs="Arial"/>
                <w:szCs w:val="24"/>
              </w:rPr>
              <w:t>].</w:t>
            </w:r>
          </w:p>
          <w:p w14:paraId="2789A232" w14:textId="0E6FE907" w:rsidR="006503A7" w:rsidRPr="00FC7AB1" w:rsidRDefault="006503A7" w:rsidP="006503A7">
            <w:pPr>
              <w:rPr>
                <w:rFonts w:cs="Arial"/>
              </w:rPr>
            </w:pPr>
            <w:r w:rsidRPr="5884FB5E">
              <w:rPr>
                <w:rFonts w:cs="Arial"/>
              </w:rPr>
              <w:t xml:space="preserve">The applicant is requested to update </w:t>
            </w:r>
            <w:r w:rsidR="00CA3C67">
              <w:rPr>
                <w:rFonts w:cs="Arial"/>
              </w:rPr>
              <w:t>f</w:t>
            </w:r>
            <w:r w:rsidRPr="5884FB5E">
              <w:rPr>
                <w:rFonts w:cs="Arial"/>
              </w:rPr>
              <w:t>igure 7.10 to show the location of Great Moulton FP13 and FP15 and also to check the entire document to ensure that all other PRoW are correctly marked.</w:t>
            </w:r>
          </w:p>
        </w:tc>
      </w:tr>
      <w:tr w:rsidR="006503A7" w:rsidRPr="008C59AE" w14:paraId="3AF19C5C" w14:textId="77777777" w:rsidTr="01FAAF59">
        <w:tc>
          <w:tcPr>
            <w:tcW w:w="1838" w:type="dxa"/>
          </w:tcPr>
          <w:p w14:paraId="5B5F6761" w14:textId="77777777" w:rsidR="006503A7" w:rsidRPr="00092316" w:rsidRDefault="006503A7" w:rsidP="006503A7">
            <w:pPr>
              <w:pStyle w:val="Heading3"/>
              <w:rPr>
                <w:rFonts w:cs="Arial"/>
                <w:szCs w:val="24"/>
              </w:rPr>
            </w:pPr>
          </w:p>
        </w:tc>
        <w:tc>
          <w:tcPr>
            <w:tcW w:w="4678" w:type="dxa"/>
          </w:tcPr>
          <w:p w14:paraId="760DDAAA" w14:textId="2872B46E" w:rsidR="006503A7" w:rsidRDefault="006503A7" w:rsidP="006503A7">
            <w:pPr>
              <w:rPr>
                <w:rFonts w:cs="Arial"/>
                <w:szCs w:val="24"/>
              </w:rPr>
            </w:pPr>
            <w:r>
              <w:rPr>
                <w:rFonts w:cs="Arial"/>
                <w:szCs w:val="24"/>
              </w:rPr>
              <w:t>The applicant, SNDC and NCC</w:t>
            </w:r>
          </w:p>
        </w:tc>
        <w:tc>
          <w:tcPr>
            <w:tcW w:w="15583" w:type="dxa"/>
          </w:tcPr>
          <w:p w14:paraId="2F2017C4" w14:textId="48002E68" w:rsidR="006503A7" w:rsidRDefault="006503A7" w:rsidP="00EC3857">
            <w:pPr>
              <w:keepNext/>
              <w:rPr>
                <w:rFonts w:cs="Arial"/>
                <w:b/>
                <w:bCs/>
                <w:szCs w:val="24"/>
              </w:rPr>
            </w:pPr>
            <w:r>
              <w:rPr>
                <w:rFonts w:cs="Arial"/>
                <w:b/>
                <w:bCs/>
                <w:szCs w:val="24"/>
              </w:rPr>
              <w:t>Proposed substations</w:t>
            </w:r>
          </w:p>
          <w:p w14:paraId="50C24128" w14:textId="55361098" w:rsidR="006503A7" w:rsidRDefault="006503A7" w:rsidP="006503A7">
            <w:pPr>
              <w:spacing w:before="0" w:after="120"/>
              <w:rPr>
                <w:rFonts w:cs="Arial"/>
                <w:szCs w:val="24"/>
              </w:rPr>
            </w:pPr>
            <w:r w:rsidRPr="00787E35">
              <w:rPr>
                <w:rFonts w:cs="Arial"/>
                <w:szCs w:val="24"/>
              </w:rPr>
              <w:t>SNDC has raised</w:t>
            </w:r>
            <w:r>
              <w:rPr>
                <w:rFonts w:cs="Arial"/>
                <w:szCs w:val="24"/>
              </w:rPr>
              <w:t xml:space="preserve"> concerns [</w:t>
            </w:r>
            <w:hyperlink r:id="rId99" w:history="1">
              <w:r w:rsidRPr="00C04871">
                <w:rPr>
                  <w:rStyle w:val="Hyperlink"/>
                  <w:rFonts w:cs="Arial"/>
                  <w:szCs w:val="24"/>
                </w:rPr>
                <w:t>RR-1795</w:t>
              </w:r>
            </w:hyperlink>
            <w:r>
              <w:rPr>
                <w:rFonts w:cs="Arial"/>
                <w:szCs w:val="24"/>
              </w:rPr>
              <w:t>] regarding the landscaping of the three proposed 400k</w:t>
            </w:r>
            <w:r w:rsidR="005677F8">
              <w:rPr>
                <w:rFonts w:cs="Arial"/>
                <w:szCs w:val="24"/>
              </w:rPr>
              <w:t>V</w:t>
            </w:r>
            <w:r>
              <w:rPr>
                <w:rFonts w:cs="Arial"/>
                <w:szCs w:val="24"/>
              </w:rPr>
              <w:t xml:space="preserve"> substations.</w:t>
            </w:r>
          </w:p>
          <w:p w14:paraId="19C5D360" w14:textId="1FAE5CF9" w:rsidR="006503A7" w:rsidRDefault="006503A7" w:rsidP="006503A7">
            <w:pPr>
              <w:pStyle w:val="ListParagraph"/>
              <w:numPr>
                <w:ilvl w:val="0"/>
                <w:numId w:val="13"/>
              </w:numPr>
              <w:spacing w:before="0" w:after="120"/>
              <w:rPr>
                <w:rFonts w:cs="Arial"/>
              </w:rPr>
            </w:pPr>
            <w:r w:rsidRPr="5884FB5E">
              <w:rPr>
                <w:rFonts w:cs="Arial"/>
              </w:rPr>
              <w:t>The applicant is requested to provide further explanation for its proposed landscaping strategy in proximity of all the proposed substations (including National Grid, 400kV and 132kV substations), including how the proposals would effectively reduce and mitigate potential landscape and visual effects.</w:t>
            </w:r>
          </w:p>
          <w:p w14:paraId="0C8A9137" w14:textId="46D81277" w:rsidR="006503A7" w:rsidRPr="00C74D08" w:rsidRDefault="006503A7" w:rsidP="006503A7">
            <w:pPr>
              <w:pStyle w:val="ListParagraph"/>
              <w:numPr>
                <w:ilvl w:val="0"/>
                <w:numId w:val="13"/>
              </w:numPr>
              <w:spacing w:before="0" w:after="120"/>
              <w:rPr>
                <w:rFonts w:cs="Arial"/>
                <w:szCs w:val="24"/>
              </w:rPr>
            </w:pPr>
            <w:r>
              <w:rPr>
                <w:rFonts w:cs="Arial"/>
                <w:szCs w:val="24"/>
              </w:rPr>
              <w:lastRenderedPageBreak/>
              <w:t>The applicant is requested to engage with SNDC and NCC with the aim of ensuring that the proposed landscaping near to the proposed substations and other infrastructure is optimised taking account of potential landscape, visual and heritage effects. An update on this engagement is requested at deadline 1. This should also include ensuring the adequacy of measures contained in the relevant outline management plans.</w:t>
            </w:r>
          </w:p>
        </w:tc>
      </w:tr>
      <w:tr w:rsidR="006503A7" w:rsidRPr="008C59AE" w14:paraId="3D1FE982" w14:textId="77777777" w:rsidTr="01FAAF59">
        <w:tc>
          <w:tcPr>
            <w:tcW w:w="1838" w:type="dxa"/>
          </w:tcPr>
          <w:p w14:paraId="6530AFF4" w14:textId="77777777" w:rsidR="006503A7" w:rsidRPr="00092316" w:rsidRDefault="006503A7" w:rsidP="006503A7">
            <w:pPr>
              <w:pStyle w:val="Heading3"/>
              <w:rPr>
                <w:rFonts w:cs="Arial"/>
                <w:szCs w:val="24"/>
              </w:rPr>
            </w:pPr>
          </w:p>
        </w:tc>
        <w:tc>
          <w:tcPr>
            <w:tcW w:w="4678" w:type="dxa"/>
          </w:tcPr>
          <w:p w14:paraId="17DB177C" w14:textId="06ECDE21" w:rsidR="006503A7" w:rsidRDefault="006503A7" w:rsidP="006503A7">
            <w:pPr>
              <w:rPr>
                <w:rFonts w:cs="Arial"/>
                <w:szCs w:val="24"/>
              </w:rPr>
            </w:pPr>
            <w:r>
              <w:rPr>
                <w:rFonts w:cs="Arial"/>
                <w:szCs w:val="24"/>
              </w:rPr>
              <w:t>The applicant, NCC, SNDC</w:t>
            </w:r>
          </w:p>
        </w:tc>
        <w:tc>
          <w:tcPr>
            <w:tcW w:w="15583" w:type="dxa"/>
          </w:tcPr>
          <w:p w14:paraId="343FF32C" w14:textId="6FBB2F2F" w:rsidR="006503A7" w:rsidRDefault="006503A7" w:rsidP="006503A7">
            <w:pPr>
              <w:rPr>
                <w:rFonts w:cs="Arial"/>
                <w:b/>
                <w:bCs/>
                <w:szCs w:val="24"/>
              </w:rPr>
            </w:pPr>
            <w:r>
              <w:rPr>
                <w:rFonts w:cs="Arial"/>
                <w:b/>
                <w:bCs/>
                <w:szCs w:val="24"/>
              </w:rPr>
              <w:t>Advanced planting</w:t>
            </w:r>
          </w:p>
          <w:p w14:paraId="134EA4FE" w14:textId="20688FDD" w:rsidR="006503A7" w:rsidRDefault="006503A7" w:rsidP="006503A7">
            <w:pPr>
              <w:rPr>
                <w:rFonts w:cs="Arial"/>
                <w:szCs w:val="24"/>
              </w:rPr>
            </w:pPr>
            <w:r w:rsidRPr="00656DB0">
              <w:rPr>
                <w:rFonts w:cs="Arial"/>
                <w:szCs w:val="24"/>
              </w:rPr>
              <w:t xml:space="preserve">The applicant’s response </w:t>
            </w:r>
            <w:r w:rsidR="000C0FC4">
              <w:rPr>
                <w:rFonts w:cs="Arial"/>
                <w:szCs w:val="24"/>
              </w:rPr>
              <w:t>[</w:t>
            </w:r>
            <w:hyperlink r:id="rId100" w:history="1">
              <w:r w:rsidR="00C45D90" w:rsidRPr="00675CBF">
                <w:rPr>
                  <w:rStyle w:val="Hyperlink"/>
                  <w:rFonts w:cs="Arial"/>
                  <w:szCs w:val="24"/>
                </w:rPr>
                <w:t>PDA-008</w:t>
              </w:r>
            </w:hyperlink>
            <w:r w:rsidR="000C0FC4">
              <w:rPr>
                <w:rFonts w:cs="Arial"/>
                <w:szCs w:val="24"/>
              </w:rPr>
              <w:t>]</w:t>
            </w:r>
            <w:r w:rsidRPr="00656DB0">
              <w:rPr>
                <w:rFonts w:cs="Arial"/>
                <w:szCs w:val="24"/>
              </w:rPr>
              <w:t xml:space="preserve"> to N</w:t>
            </w:r>
            <w:r>
              <w:rPr>
                <w:rFonts w:cs="Arial"/>
                <w:szCs w:val="24"/>
              </w:rPr>
              <w:t>CC’s</w:t>
            </w:r>
            <w:r w:rsidRPr="00656DB0">
              <w:rPr>
                <w:rFonts w:cs="Arial"/>
                <w:szCs w:val="24"/>
              </w:rPr>
              <w:t xml:space="preserve"> </w:t>
            </w:r>
            <w:r>
              <w:rPr>
                <w:rFonts w:cs="Arial"/>
                <w:szCs w:val="24"/>
              </w:rPr>
              <w:t xml:space="preserve">RR </w:t>
            </w:r>
            <w:r w:rsidRPr="00656DB0">
              <w:rPr>
                <w:rFonts w:cs="Arial"/>
                <w:szCs w:val="24"/>
              </w:rPr>
              <w:t>[</w:t>
            </w:r>
            <w:hyperlink r:id="rId101" w:history="1">
              <w:r w:rsidRPr="001A3ECA">
                <w:rPr>
                  <w:rStyle w:val="Hyperlink"/>
                  <w:rFonts w:cs="Arial"/>
                  <w:szCs w:val="24"/>
                </w:rPr>
                <w:t>RR-1451</w:t>
              </w:r>
            </w:hyperlink>
            <w:r w:rsidRPr="00656DB0">
              <w:rPr>
                <w:rFonts w:cs="Arial"/>
                <w:szCs w:val="24"/>
              </w:rPr>
              <w:t>]</w:t>
            </w:r>
            <w:r>
              <w:rPr>
                <w:rFonts w:cs="Arial"/>
                <w:szCs w:val="24"/>
              </w:rPr>
              <w:t>, seeking further clarification on the advance planting and phasing of landscape mitigation, states that it will explore proposals for advanced planting and review opportunities for additional commitments.</w:t>
            </w:r>
          </w:p>
          <w:p w14:paraId="4B209C7B" w14:textId="4D233C04" w:rsidR="006503A7" w:rsidRPr="00402AC6" w:rsidRDefault="006503A7" w:rsidP="006503A7">
            <w:pPr>
              <w:rPr>
                <w:rFonts w:cs="Arial"/>
                <w:szCs w:val="24"/>
              </w:rPr>
            </w:pPr>
            <w:r>
              <w:rPr>
                <w:rFonts w:cs="Arial"/>
                <w:szCs w:val="24"/>
              </w:rPr>
              <w:t>The applicant, NCC and SNDC are requested to continue discussions on this and provide an update at deadline 1, including locations and components of the development where advanced planting would be beneficial in reducing and mitigati</w:t>
            </w:r>
            <w:r w:rsidR="00CE75C4">
              <w:rPr>
                <w:rFonts w:cs="Arial"/>
                <w:szCs w:val="24"/>
              </w:rPr>
              <w:t>ng</w:t>
            </w:r>
            <w:r>
              <w:rPr>
                <w:rFonts w:cs="Arial"/>
                <w:szCs w:val="24"/>
              </w:rPr>
              <w:t xml:space="preserve"> landscape and visual effects and how proposals for advanced planting would be secured through the DCO.</w:t>
            </w:r>
          </w:p>
        </w:tc>
      </w:tr>
      <w:tr w:rsidR="006503A7" w:rsidRPr="008C59AE" w14:paraId="53C58E7F" w14:textId="77777777" w:rsidTr="5884FB5E">
        <w:tc>
          <w:tcPr>
            <w:tcW w:w="22099" w:type="dxa"/>
            <w:gridSpan w:val="3"/>
          </w:tcPr>
          <w:p w14:paraId="53C58E7E" w14:textId="626731A3" w:rsidR="006503A7" w:rsidRPr="00092316" w:rsidRDefault="006503A7" w:rsidP="006503A7">
            <w:pPr>
              <w:pStyle w:val="Heading1"/>
              <w:rPr>
                <w:rFonts w:cs="Arial"/>
                <w:b w:val="0"/>
              </w:rPr>
            </w:pPr>
            <w:bookmarkStart w:id="14" w:name="_Toc241050396"/>
            <w:r w:rsidRPr="20F4CCF3">
              <w:rPr>
                <w:rFonts w:cs="Arial"/>
              </w:rPr>
              <w:t>Noise and vibration</w:t>
            </w:r>
            <w:bookmarkEnd w:id="14"/>
          </w:p>
        </w:tc>
      </w:tr>
      <w:tr w:rsidR="006503A7" w:rsidRPr="008C59AE" w14:paraId="53C58E85" w14:textId="77777777" w:rsidTr="01FAAF59">
        <w:tc>
          <w:tcPr>
            <w:tcW w:w="1838" w:type="dxa"/>
          </w:tcPr>
          <w:p w14:paraId="53C58E80" w14:textId="77777777" w:rsidR="006503A7" w:rsidRPr="00092316" w:rsidRDefault="006503A7" w:rsidP="006503A7">
            <w:pPr>
              <w:pStyle w:val="Heading3"/>
              <w:rPr>
                <w:rFonts w:cs="Arial"/>
                <w:szCs w:val="24"/>
              </w:rPr>
            </w:pPr>
          </w:p>
        </w:tc>
        <w:tc>
          <w:tcPr>
            <w:tcW w:w="4678" w:type="dxa"/>
          </w:tcPr>
          <w:p w14:paraId="53C58E81" w14:textId="70C6EDBF" w:rsidR="006503A7" w:rsidRPr="00092316" w:rsidRDefault="006503A7" w:rsidP="006503A7">
            <w:pPr>
              <w:rPr>
                <w:rFonts w:cs="Arial"/>
                <w:szCs w:val="24"/>
              </w:rPr>
            </w:pPr>
            <w:r w:rsidRPr="00092316">
              <w:rPr>
                <w:rFonts w:cs="Arial"/>
                <w:szCs w:val="24"/>
              </w:rPr>
              <w:t xml:space="preserve">The </w:t>
            </w:r>
            <w:r>
              <w:rPr>
                <w:rFonts w:cs="Arial"/>
                <w:szCs w:val="24"/>
              </w:rPr>
              <w:t>a</w:t>
            </w:r>
            <w:r w:rsidRPr="00092316">
              <w:rPr>
                <w:rFonts w:cs="Arial"/>
                <w:szCs w:val="24"/>
              </w:rPr>
              <w:t>pplicant</w:t>
            </w:r>
          </w:p>
        </w:tc>
        <w:tc>
          <w:tcPr>
            <w:tcW w:w="15583" w:type="dxa"/>
          </w:tcPr>
          <w:p w14:paraId="53C58E84" w14:textId="2B54DE89" w:rsidR="006503A7" w:rsidRPr="00092316" w:rsidRDefault="006503A7" w:rsidP="006503A7">
            <w:pPr>
              <w:pStyle w:val="ListBullet"/>
              <w:numPr>
                <w:ilvl w:val="0"/>
                <w:numId w:val="0"/>
              </w:numPr>
              <w:spacing w:line="259" w:lineRule="auto"/>
              <w:rPr>
                <w:rFonts w:cs="Arial"/>
                <w:b/>
              </w:rPr>
            </w:pPr>
            <w:r>
              <w:rPr>
                <w:rFonts w:cs="Arial"/>
                <w:b/>
                <w:bCs/>
              </w:rPr>
              <w:t>Q</w:t>
            </w:r>
            <w:r w:rsidRPr="6E9D3031">
              <w:rPr>
                <w:rFonts w:cs="Arial"/>
                <w:b/>
                <w:bCs/>
              </w:rPr>
              <w:t xml:space="preserve">uestions on this topic </w:t>
            </w:r>
            <w:r>
              <w:rPr>
                <w:rFonts w:cs="Arial"/>
                <w:b/>
                <w:bCs/>
              </w:rPr>
              <w:t>will follow within</w:t>
            </w:r>
            <w:r w:rsidRPr="6E9D3031">
              <w:rPr>
                <w:rFonts w:cs="Arial"/>
                <w:b/>
                <w:bCs/>
              </w:rPr>
              <w:t xml:space="preserve"> ExQ2</w:t>
            </w:r>
          </w:p>
        </w:tc>
      </w:tr>
      <w:tr w:rsidR="006503A7" w:rsidRPr="008C59AE" w14:paraId="633591E2" w14:textId="77777777">
        <w:tc>
          <w:tcPr>
            <w:tcW w:w="22099" w:type="dxa"/>
            <w:gridSpan w:val="3"/>
          </w:tcPr>
          <w:p w14:paraId="11D2E8B1" w14:textId="6F50A72E" w:rsidR="006503A7" w:rsidRDefault="006503A7" w:rsidP="006503A7">
            <w:pPr>
              <w:pStyle w:val="Heading1"/>
            </w:pPr>
            <w:bookmarkStart w:id="15" w:name="_Toc241050397"/>
            <w:r>
              <w:rPr>
                <w:rFonts w:cs="Arial"/>
              </w:rPr>
              <w:t>Soils and agricultural land</w:t>
            </w:r>
            <w:bookmarkEnd w:id="15"/>
          </w:p>
        </w:tc>
      </w:tr>
      <w:tr w:rsidR="006503A7" w:rsidRPr="008C59AE" w14:paraId="0C1FD83D" w14:textId="77777777" w:rsidTr="01FAAF59">
        <w:tc>
          <w:tcPr>
            <w:tcW w:w="1838" w:type="dxa"/>
          </w:tcPr>
          <w:p w14:paraId="252A033A" w14:textId="77777777" w:rsidR="006503A7" w:rsidRPr="00092316" w:rsidRDefault="006503A7" w:rsidP="006503A7">
            <w:pPr>
              <w:pStyle w:val="Heading3"/>
              <w:rPr>
                <w:rFonts w:cs="Arial"/>
                <w:szCs w:val="24"/>
              </w:rPr>
            </w:pPr>
          </w:p>
        </w:tc>
        <w:tc>
          <w:tcPr>
            <w:tcW w:w="4678" w:type="dxa"/>
          </w:tcPr>
          <w:p w14:paraId="57CA9C24" w14:textId="6095BDF8" w:rsidR="006503A7" w:rsidRPr="00092316" w:rsidRDefault="006503A7" w:rsidP="006503A7">
            <w:pPr>
              <w:rPr>
                <w:rFonts w:cs="Arial"/>
                <w:szCs w:val="24"/>
              </w:rPr>
            </w:pPr>
            <w:r w:rsidRPr="00092316">
              <w:rPr>
                <w:rFonts w:cs="Arial"/>
                <w:szCs w:val="24"/>
              </w:rPr>
              <w:t xml:space="preserve">The </w:t>
            </w:r>
            <w:r>
              <w:rPr>
                <w:rFonts w:cs="Arial"/>
                <w:szCs w:val="24"/>
              </w:rPr>
              <w:t>a</w:t>
            </w:r>
            <w:r w:rsidRPr="00092316">
              <w:rPr>
                <w:rFonts w:cs="Arial"/>
                <w:szCs w:val="24"/>
              </w:rPr>
              <w:t>pplicant</w:t>
            </w:r>
            <w:r>
              <w:rPr>
                <w:rFonts w:cs="Arial"/>
                <w:szCs w:val="24"/>
              </w:rPr>
              <w:t xml:space="preserve"> </w:t>
            </w:r>
            <w:r w:rsidRPr="00716ED3">
              <w:t>and Natural England</w:t>
            </w:r>
          </w:p>
        </w:tc>
        <w:tc>
          <w:tcPr>
            <w:tcW w:w="15583" w:type="dxa"/>
          </w:tcPr>
          <w:p w14:paraId="6BA5CEB9" w14:textId="06A5C863" w:rsidR="006503A7" w:rsidRPr="00092316" w:rsidRDefault="006503A7" w:rsidP="006503A7">
            <w:pPr>
              <w:pStyle w:val="QuestionMainBodyTextBold"/>
              <w:rPr>
                <w:rFonts w:cs="Arial"/>
                <w:b w:val="0"/>
                <w:szCs w:val="24"/>
              </w:rPr>
            </w:pPr>
            <w:r w:rsidRPr="003A5D4E">
              <w:t xml:space="preserve">Reliance on </w:t>
            </w:r>
            <w:r>
              <w:t>f</w:t>
            </w:r>
            <w:r w:rsidRPr="003A5D4E">
              <w:t xml:space="preserve">uture </w:t>
            </w:r>
            <w:r>
              <w:t>surveys, procedures and methodologies, to be developed post-consent</w:t>
            </w:r>
          </w:p>
          <w:p w14:paraId="12D4E347" w14:textId="40E1829A" w:rsidR="006503A7" w:rsidRPr="00601B05" w:rsidRDefault="006503A7" w:rsidP="006503A7">
            <w:pPr>
              <w:pStyle w:val="ListBullet"/>
              <w:numPr>
                <w:ilvl w:val="0"/>
                <w:numId w:val="0"/>
              </w:numPr>
              <w:spacing w:line="259" w:lineRule="auto"/>
            </w:pPr>
            <w:r w:rsidRPr="008731CD">
              <w:t xml:space="preserve">The </w:t>
            </w:r>
            <w:r>
              <w:t>o</w:t>
            </w:r>
            <w:r w:rsidRPr="008731CD">
              <w:t>utline Soil Resource and Management Plan [</w:t>
            </w:r>
            <w:hyperlink r:id="rId102" w:history="1">
              <w:r w:rsidRPr="001C1E31">
                <w:rPr>
                  <w:rStyle w:val="Hyperlink"/>
                </w:rPr>
                <w:t>APP-204</w:t>
              </w:r>
            </w:hyperlink>
            <w:r w:rsidRPr="008731CD">
              <w:t xml:space="preserve">] identifies that a number of matters, including cable route corridor surveys, soil characterisation, stockpile arrangements, monitoring procedures and restoration methodologies, would be developed post-consent. </w:t>
            </w:r>
            <w:r>
              <w:t>C</w:t>
            </w:r>
            <w:r w:rsidRPr="008731CD">
              <w:t xml:space="preserve">omment on whether the </w:t>
            </w:r>
            <w:r>
              <w:t>o</w:t>
            </w:r>
            <w:r w:rsidRPr="008731CD">
              <w:t>utline Soil Resource and Management Plan [</w:t>
            </w:r>
            <w:hyperlink r:id="rId103" w:history="1">
              <w:r w:rsidRPr="001C1E31">
                <w:rPr>
                  <w:rStyle w:val="Hyperlink"/>
                </w:rPr>
                <w:t>APP-204</w:t>
              </w:r>
            </w:hyperlink>
            <w:r w:rsidRPr="008731CD">
              <w:t xml:space="preserve">] provides sufficient certainty regarding mitigation effectiveness and restoration outcomes and identify any additional matters which would need to be defined or secured before the Secretary of State </w:t>
            </w:r>
            <w:r>
              <w:t xml:space="preserve">for </w:t>
            </w:r>
            <w:r w:rsidRPr="008E3096">
              <w:t>Energy Security and Net Zer</w:t>
            </w:r>
            <w:r>
              <w:t xml:space="preserve">o </w:t>
            </w:r>
            <w:r w:rsidRPr="008731CD">
              <w:t>could conclude on likely significant effects</w:t>
            </w:r>
            <w:r>
              <w:t>.</w:t>
            </w:r>
          </w:p>
        </w:tc>
      </w:tr>
      <w:tr w:rsidR="006503A7" w:rsidRPr="008C59AE" w14:paraId="53C58E97" w14:textId="77777777" w:rsidTr="5884FB5E">
        <w:tc>
          <w:tcPr>
            <w:tcW w:w="22099" w:type="dxa"/>
            <w:gridSpan w:val="3"/>
          </w:tcPr>
          <w:p w14:paraId="53C58E96" w14:textId="2644E4D2" w:rsidR="006503A7" w:rsidRPr="00092316" w:rsidRDefault="006503A7" w:rsidP="006503A7">
            <w:pPr>
              <w:pStyle w:val="Heading1"/>
              <w:rPr>
                <w:rFonts w:cs="Arial"/>
                <w:b w:val="0"/>
              </w:rPr>
            </w:pPr>
            <w:bookmarkStart w:id="16" w:name="_Toc241050398"/>
            <w:r>
              <w:rPr>
                <w:rFonts w:cs="Arial"/>
              </w:rPr>
              <w:t>Traffic and transport</w:t>
            </w:r>
            <w:bookmarkEnd w:id="16"/>
          </w:p>
        </w:tc>
      </w:tr>
      <w:tr w:rsidR="006503A7" w:rsidRPr="008C59AE" w14:paraId="734F977F" w14:textId="77777777" w:rsidTr="01FAAF59">
        <w:tc>
          <w:tcPr>
            <w:tcW w:w="1838" w:type="dxa"/>
          </w:tcPr>
          <w:p w14:paraId="2DFC4665" w14:textId="77777777" w:rsidR="006503A7" w:rsidRPr="00092316" w:rsidRDefault="006503A7" w:rsidP="006503A7">
            <w:pPr>
              <w:pStyle w:val="Heading3"/>
              <w:rPr>
                <w:rFonts w:cs="Arial"/>
                <w:szCs w:val="24"/>
              </w:rPr>
            </w:pPr>
          </w:p>
        </w:tc>
        <w:tc>
          <w:tcPr>
            <w:tcW w:w="4678" w:type="dxa"/>
          </w:tcPr>
          <w:p w14:paraId="42255B78" w14:textId="359DCEA4" w:rsidR="006503A7" w:rsidRPr="00092316" w:rsidRDefault="006503A7" w:rsidP="006503A7">
            <w:pPr>
              <w:rPr>
                <w:rFonts w:cs="Arial"/>
                <w:szCs w:val="24"/>
              </w:rPr>
            </w:pPr>
            <w:r>
              <w:rPr>
                <w:rFonts w:cs="Arial"/>
                <w:szCs w:val="24"/>
              </w:rPr>
              <w:t>The applicant</w:t>
            </w:r>
          </w:p>
        </w:tc>
        <w:tc>
          <w:tcPr>
            <w:tcW w:w="15583" w:type="dxa"/>
          </w:tcPr>
          <w:p w14:paraId="4F762D59" w14:textId="77777777" w:rsidR="006503A7" w:rsidRPr="009512A1" w:rsidRDefault="006503A7" w:rsidP="006503A7">
            <w:pPr>
              <w:pStyle w:val="QuestionMainBodyTextBold"/>
              <w:rPr>
                <w:szCs w:val="24"/>
              </w:rPr>
            </w:pPr>
            <w:r w:rsidRPr="009512A1">
              <w:rPr>
                <w:szCs w:val="24"/>
              </w:rPr>
              <w:t>Reliance upon future mitigation and future approvals</w:t>
            </w:r>
          </w:p>
          <w:p w14:paraId="730A75A1" w14:textId="5359ABA2" w:rsidR="006503A7" w:rsidRPr="00601B05" w:rsidRDefault="006503A7" w:rsidP="006503A7">
            <w:pPr>
              <w:rPr>
                <w:szCs w:val="24"/>
              </w:rPr>
            </w:pPr>
            <w:r w:rsidRPr="009512A1">
              <w:rPr>
                <w:szCs w:val="24"/>
              </w:rPr>
              <w:t>A number of the mitigation measures relied upon within the transport assessment would be developed, refined, agreed or approved only following any grant of development consent. Which of the mitigation measures remain subject to future approval, detailed design, agreement with highway authorities or approval through management plans?</w:t>
            </w:r>
          </w:p>
        </w:tc>
      </w:tr>
      <w:tr w:rsidR="006503A7" w:rsidRPr="008C59AE" w14:paraId="53C58E9F" w14:textId="77777777" w:rsidTr="5884FB5E">
        <w:tc>
          <w:tcPr>
            <w:tcW w:w="22099" w:type="dxa"/>
            <w:gridSpan w:val="3"/>
          </w:tcPr>
          <w:p w14:paraId="53C58E9E" w14:textId="59DACB7D" w:rsidR="006503A7" w:rsidRPr="00092316" w:rsidRDefault="006503A7" w:rsidP="006503A7">
            <w:pPr>
              <w:pStyle w:val="Heading1"/>
              <w:rPr>
                <w:rFonts w:cs="Arial"/>
                <w:b w:val="0"/>
              </w:rPr>
            </w:pPr>
            <w:bookmarkStart w:id="17" w:name="_Toc241050399"/>
            <w:r w:rsidRPr="20F4CCF3">
              <w:rPr>
                <w:rFonts w:cs="Arial"/>
              </w:rPr>
              <w:t>Water environment</w:t>
            </w:r>
            <w:bookmarkEnd w:id="17"/>
          </w:p>
        </w:tc>
      </w:tr>
      <w:tr w:rsidR="006503A7" w:rsidRPr="008C59AE" w14:paraId="4CE4BF5C" w14:textId="77777777" w:rsidTr="01FAAF59">
        <w:tc>
          <w:tcPr>
            <w:tcW w:w="1838" w:type="dxa"/>
          </w:tcPr>
          <w:p w14:paraId="2E0D8BD0" w14:textId="77777777" w:rsidR="006503A7" w:rsidRPr="00092316" w:rsidRDefault="006503A7" w:rsidP="006503A7">
            <w:pPr>
              <w:pStyle w:val="Heading3"/>
              <w:rPr>
                <w:rFonts w:cs="Arial"/>
                <w:szCs w:val="24"/>
              </w:rPr>
            </w:pPr>
          </w:p>
        </w:tc>
        <w:tc>
          <w:tcPr>
            <w:tcW w:w="4678" w:type="dxa"/>
          </w:tcPr>
          <w:p w14:paraId="5FF6B6A4" w14:textId="030B6012" w:rsidR="006503A7" w:rsidRPr="002A032D" w:rsidRDefault="006503A7" w:rsidP="002A032D">
            <w:pPr>
              <w:spacing w:before="0" w:after="120"/>
              <w:rPr>
                <w:rFonts w:cs="Arial"/>
              </w:rPr>
            </w:pPr>
            <w:r>
              <w:rPr>
                <w:rFonts w:cs="Arial"/>
              </w:rPr>
              <w:t>The applicant</w:t>
            </w:r>
          </w:p>
        </w:tc>
        <w:tc>
          <w:tcPr>
            <w:tcW w:w="15583" w:type="dxa"/>
          </w:tcPr>
          <w:p w14:paraId="523A0181" w14:textId="77777777" w:rsidR="006503A7" w:rsidRPr="001C122C" w:rsidRDefault="006503A7" w:rsidP="006503A7">
            <w:pPr>
              <w:pStyle w:val="QuestionMainBodyTextBold"/>
              <w:rPr>
                <w:rFonts w:cs="Arial"/>
                <w:b w:val="0"/>
                <w:szCs w:val="24"/>
              </w:rPr>
            </w:pPr>
            <w:r w:rsidRPr="001C122C">
              <w:rPr>
                <w:szCs w:val="24"/>
              </w:rPr>
              <w:t>Reliance on future site investigation</w:t>
            </w:r>
            <w:r>
              <w:rPr>
                <w:szCs w:val="24"/>
              </w:rPr>
              <w:t>s</w:t>
            </w:r>
          </w:p>
          <w:p w14:paraId="4E8E872E" w14:textId="16589C44" w:rsidR="006503A7" w:rsidRPr="00423FD0" w:rsidRDefault="006503A7" w:rsidP="006503A7">
            <w:r w:rsidRPr="001C122C">
              <w:rPr>
                <w:szCs w:val="24"/>
              </w:rPr>
              <w:t>What proportion of the proposed development area remains subject to future infiltration testing? Can the applicant confirm that the suitability, extent and effectiveness of any infiltration-based drainage measures cannot be finalised until that testing has been completed?</w:t>
            </w:r>
          </w:p>
        </w:tc>
      </w:tr>
      <w:tr w:rsidR="006503A7" w:rsidRPr="008C59AE" w14:paraId="6E592BC6" w14:textId="77777777" w:rsidTr="01FAAF59">
        <w:tc>
          <w:tcPr>
            <w:tcW w:w="1838" w:type="dxa"/>
          </w:tcPr>
          <w:p w14:paraId="406B0108" w14:textId="77777777" w:rsidR="006503A7" w:rsidRPr="00092316" w:rsidRDefault="006503A7" w:rsidP="006503A7">
            <w:pPr>
              <w:pStyle w:val="Heading3"/>
              <w:rPr>
                <w:rFonts w:cs="Arial"/>
                <w:szCs w:val="24"/>
              </w:rPr>
            </w:pPr>
          </w:p>
        </w:tc>
        <w:tc>
          <w:tcPr>
            <w:tcW w:w="4678" w:type="dxa"/>
          </w:tcPr>
          <w:p w14:paraId="64136BD7" w14:textId="606F8D7B" w:rsidR="006503A7" w:rsidRPr="00085C1D" w:rsidRDefault="006503A7" w:rsidP="006503A7">
            <w:pPr>
              <w:spacing w:before="0" w:after="120"/>
              <w:rPr>
                <w:rFonts w:cs="Arial"/>
              </w:rPr>
            </w:pPr>
            <w:r>
              <w:rPr>
                <w:rFonts w:cs="Arial"/>
              </w:rPr>
              <w:t>The applicant</w:t>
            </w:r>
          </w:p>
        </w:tc>
        <w:tc>
          <w:tcPr>
            <w:tcW w:w="15583" w:type="dxa"/>
          </w:tcPr>
          <w:p w14:paraId="32938B0A" w14:textId="77777777" w:rsidR="006503A7" w:rsidRPr="001C122C" w:rsidRDefault="006503A7" w:rsidP="006503A7">
            <w:pPr>
              <w:pStyle w:val="QuestionMainBodyTextBold"/>
              <w:rPr>
                <w:b w:val="0"/>
                <w:bCs w:val="0"/>
                <w:szCs w:val="24"/>
              </w:rPr>
            </w:pPr>
            <w:r w:rsidRPr="001C122C">
              <w:rPr>
                <w:szCs w:val="24"/>
              </w:rPr>
              <w:t>Reliance on future drainage design</w:t>
            </w:r>
          </w:p>
          <w:p w14:paraId="6149D2ED" w14:textId="77777777" w:rsidR="006503A7" w:rsidRDefault="006503A7" w:rsidP="006503A7">
            <w:pPr>
              <w:rPr>
                <w:szCs w:val="24"/>
              </w:rPr>
            </w:pPr>
            <w:r w:rsidRPr="001C122C">
              <w:rPr>
                <w:szCs w:val="24"/>
              </w:rPr>
              <w:t>Can the applicant confirm that the drainage strategy remains at an outline level and that detailed drainage design w</w:t>
            </w:r>
            <w:r>
              <w:rPr>
                <w:szCs w:val="24"/>
              </w:rPr>
              <w:t>ould</w:t>
            </w:r>
            <w:r w:rsidRPr="001C122C">
              <w:rPr>
                <w:szCs w:val="24"/>
              </w:rPr>
              <w:t xml:space="preserve"> be undertaken following any grant of development consent? </w:t>
            </w:r>
          </w:p>
          <w:p w14:paraId="581D1270" w14:textId="4B3CFEBA" w:rsidR="006503A7" w:rsidRPr="00601B05" w:rsidRDefault="006503A7" w:rsidP="006503A7">
            <w:pPr>
              <w:pStyle w:val="QuestionMainBodyTextBold"/>
              <w:rPr>
                <w:b w:val="0"/>
                <w:szCs w:val="24"/>
              </w:rPr>
            </w:pPr>
            <w:r w:rsidRPr="00810603">
              <w:rPr>
                <w:b w:val="0"/>
                <w:bCs w:val="0"/>
                <w:szCs w:val="24"/>
              </w:rPr>
              <w:t>State the number of final drainage layouts, discharge locations and associated hydraulic calculations to be fixed for all elements of the proposed development.</w:t>
            </w:r>
          </w:p>
        </w:tc>
      </w:tr>
      <w:tr w:rsidR="006503A7" w:rsidRPr="008C59AE" w14:paraId="7D14ACD0" w14:textId="77777777" w:rsidTr="5884FB5E">
        <w:tc>
          <w:tcPr>
            <w:tcW w:w="22099" w:type="dxa"/>
            <w:gridSpan w:val="3"/>
          </w:tcPr>
          <w:p w14:paraId="3B45BA9B" w14:textId="53EBB96F" w:rsidR="006503A7" w:rsidRPr="00092316" w:rsidRDefault="006503A7" w:rsidP="006503A7">
            <w:pPr>
              <w:pStyle w:val="Heading1"/>
              <w:rPr>
                <w:rFonts w:cs="Arial"/>
              </w:rPr>
            </w:pPr>
            <w:bookmarkStart w:id="18" w:name="_Toc241050400"/>
            <w:r>
              <w:rPr>
                <w:rFonts w:cs="Arial"/>
              </w:rPr>
              <w:t>O</w:t>
            </w:r>
            <w:r>
              <w:t>ther matters</w:t>
            </w:r>
            <w:bookmarkEnd w:id="18"/>
          </w:p>
        </w:tc>
      </w:tr>
      <w:tr w:rsidR="006503A7" w:rsidRPr="008C59AE" w14:paraId="30FA8774" w14:textId="77777777" w:rsidTr="01FAAF59">
        <w:tc>
          <w:tcPr>
            <w:tcW w:w="1838" w:type="dxa"/>
          </w:tcPr>
          <w:p w14:paraId="1D36A5F8" w14:textId="77777777" w:rsidR="006503A7" w:rsidRPr="00092316" w:rsidRDefault="006503A7" w:rsidP="006503A7">
            <w:pPr>
              <w:pStyle w:val="Heading3"/>
              <w:rPr>
                <w:rFonts w:cs="Arial"/>
                <w:szCs w:val="24"/>
              </w:rPr>
            </w:pPr>
          </w:p>
        </w:tc>
        <w:tc>
          <w:tcPr>
            <w:tcW w:w="4678" w:type="dxa"/>
          </w:tcPr>
          <w:p w14:paraId="5489DF0E" w14:textId="18B45124" w:rsidR="006503A7" w:rsidRPr="00092316" w:rsidRDefault="006503A7" w:rsidP="006503A7">
            <w:pPr>
              <w:rPr>
                <w:rFonts w:cs="Arial"/>
                <w:szCs w:val="24"/>
              </w:rPr>
            </w:pPr>
            <w:r>
              <w:rPr>
                <w:rFonts w:cs="Arial"/>
                <w:szCs w:val="24"/>
              </w:rPr>
              <w:t>The applicant</w:t>
            </w:r>
          </w:p>
        </w:tc>
        <w:tc>
          <w:tcPr>
            <w:tcW w:w="15583" w:type="dxa"/>
          </w:tcPr>
          <w:p w14:paraId="71259B4D" w14:textId="124FC86F" w:rsidR="006503A7" w:rsidRPr="00DF2325" w:rsidRDefault="006503A7" w:rsidP="00EC3857">
            <w:pPr>
              <w:keepNext/>
              <w:spacing w:before="0" w:after="120"/>
              <w:rPr>
                <w:b/>
                <w:bCs/>
              </w:rPr>
            </w:pPr>
            <w:r>
              <w:rPr>
                <w:b/>
                <w:bCs/>
              </w:rPr>
              <w:t>Ground conditions: a</w:t>
            </w:r>
            <w:r w:rsidRPr="00DF2325">
              <w:rPr>
                <w:b/>
                <w:bCs/>
              </w:rPr>
              <w:t xml:space="preserve">dequacy of the </w:t>
            </w:r>
            <w:r>
              <w:rPr>
                <w:b/>
                <w:bCs/>
              </w:rPr>
              <w:t>g</w:t>
            </w:r>
            <w:r w:rsidRPr="00DF2325">
              <w:rPr>
                <w:b/>
                <w:bCs/>
              </w:rPr>
              <w:t xml:space="preserve">round </w:t>
            </w:r>
            <w:r>
              <w:rPr>
                <w:b/>
                <w:bCs/>
              </w:rPr>
              <w:t>c</w:t>
            </w:r>
            <w:r w:rsidRPr="00DF2325">
              <w:rPr>
                <w:b/>
                <w:bCs/>
              </w:rPr>
              <w:t xml:space="preserve">onditions </w:t>
            </w:r>
            <w:r>
              <w:rPr>
                <w:b/>
                <w:bCs/>
              </w:rPr>
              <w:t>b</w:t>
            </w:r>
            <w:r w:rsidRPr="00DF2325">
              <w:rPr>
                <w:b/>
                <w:bCs/>
              </w:rPr>
              <w:t xml:space="preserve">aseline and </w:t>
            </w:r>
            <w:r>
              <w:rPr>
                <w:b/>
                <w:bCs/>
              </w:rPr>
              <w:t>EIA</w:t>
            </w:r>
          </w:p>
          <w:p w14:paraId="483EEC42" w14:textId="39B8B62C" w:rsidR="006503A7" w:rsidRPr="007A1853" w:rsidRDefault="006503A7" w:rsidP="006503A7">
            <w:pPr>
              <w:spacing w:before="0" w:after="120" w:line="259" w:lineRule="auto"/>
              <w:rPr>
                <w:rFonts w:cs="Arial"/>
              </w:rPr>
            </w:pPr>
            <w:r w:rsidRPr="0048769C">
              <w:t>With reference to E</w:t>
            </w:r>
            <w:r>
              <w:t xml:space="preserve">S </w:t>
            </w:r>
            <w:r w:rsidR="002A032D">
              <w:t>A</w:t>
            </w:r>
            <w:r w:rsidRPr="0048769C">
              <w:t>ppendix 16.1 [</w:t>
            </w:r>
            <w:hyperlink r:id="rId104" w:history="1">
              <w:r w:rsidRPr="0048769C">
                <w:rPr>
                  <w:rStyle w:val="Hyperlink"/>
                  <w:lang w:val="en-US"/>
                </w:rPr>
                <w:t>APP-184</w:t>
              </w:r>
            </w:hyperlink>
            <w:r w:rsidRPr="0048769C">
              <w:t xml:space="preserve">] and </w:t>
            </w:r>
            <w:r>
              <w:t>RR</w:t>
            </w:r>
            <w:r w:rsidRPr="0048769C">
              <w:t>s, explain how the applicant has demonstrated that sufficient baseline information is available at the application stage to characterise ground conditions, groundwater and contamination receptors and to support the conclusion that no likely significant effects would arise, having regard to the absence of application-stage intrusive ground investigations and the proposed reliance on post-consent investigations and assessments.</w:t>
            </w:r>
          </w:p>
        </w:tc>
      </w:tr>
      <w:tr w:rsidR="006503A7" w:rsidRPr="008C59AE" w14:paraId="0F5D45E5" w14:textId="77777777" w:rsidTr="01FAAF59">
        <w:tc>
          <w:tcPr>
            <w:tcW w:w="1838" w:type="dxa"/>
          </w:tcPr>
          <w:p w14:paraId="3A137CB8" w14:textId="77777777" w:rsidR="006503A7" w:rsidRPr="00092316" w:rsidRDefault="006503A7" w:rsidP="006503A7">
            <w:pPr>
              <w:pStyle w:val="Heading3"/>
              <w:rPr>
                <w:rFonts w:cs="Arial"/>
                <w:szCs w:val="24"/>
              </w:rPr>
            </w:pPr>
          </w:p>
        </w:tc>
        <w:tc>
          <w:tcPr>
            <w:tcW w:w="4678" w:type="dxa"/>
          </w:tcPr>
          <w:p w14:paraId="18A48499" w14:textId="2A8BC55C" w:rsidR="006503A7" w:rsidRDefault="006503A7" w:rsidP="006503A7">
            <w:pPr>
              <w:rPr>
                <w:rFonts w:cs="Arial"/>
                <w:szCs w:val="24"/>
              </w:rPr>
            </w:pPr>
            <w:r>
              <w:rPr>
                <w:rFonts w:cs="Arial"/>
                <w:szCs w:val="24"/>
              </w:rPr>
              <w:t>The applicant</w:t>
            </w:r>
          </w:p>
        </w:tc>
        <w:tc>
          <w:tcPr>
            <w:tcW w:w="15583" w:type="dxa"/>
          </w:tcPr>
          <w:p w14:paraId="4F1F2EB7" w14:textId="77777777" w:rsidR="006503A7" w:rsidRPr="00DF2325" w:rsidRDefault="006503A7" w:rsidP="00EC3857">
            <w:pPr>
              <w:keepNext/>
              <w:spacing w:before="0" w:after="120"/>
              <w:rPr>
                <w:b/>
                <w:bCs/>
              </w:rPr>
            </w:pPr>
            <w:r>
              <w:rPr>
                <w:b/>
                <w:bCs/>
              </w:rPr>
              <w:t>Ground conditions: r</w:t>
            </w:r>
            <w:r w:rsidRPr="00DF2325">
              <w:rPr>
                <w:b/>
                <w:bCs/>
              </w:rPr>
              <w:t xml:space="preserve">eliance on </w:t>
            </w:r>
            <w:r>
              <w:rPr>
                <w:b/>
                <w:bCs/>
              </w:rPr>
              <w:t>p</w:t>
            </w:r>
            <w:r w:rsidRPr="00DF2325">
              <w:rPr>
                <w:b/>
                <w:bCs/>
              </w:rPr>
              <w:t>ost-</w:t>
            </w:r>
            <w:r>
              <w:rPr>
                <w:b/>
                <w:bCs/>
              </w:rPr>
              <w:t>c</w:t>
            </w:r>
            <w:r w:rsidRPr="00DF2325">
              <w:rPr>
                <w:b/>
                <w:bCs/>
              </w:rPr>
              <w:t xml:space="preserve">onsent </w:t>
            </w:r>
            <w:r>
              <w:rPr>
                <w:b/>
                <w:bCs/>
              </w:rPr>
              <w:t>a</w:t>
            </w:r>
            <w:r w:rsidRPr="00DF2325">
              <w:rPr>
                <w:b/>
                <w:bCs/>
              </w:rPr>
              <w:t xml:space="preserve">ssessment and </w:t>
            </w:r>
            <w:r>
              <w:rPr>
                <w:b/>
                <w:bCs/>
              </w:rPr>
              <w:t>m</w:t>
            </w:r>
            <w:r w:rsidRPr="00DF2325">
              <w:rPr>
                <w:b/>
                <w:bCs/>
              </w:rPr>
              <w:t>itigation</w:t>
            </w:r>
          </w:p>
          <w:p w14:paraId="7A7FAEAE" w14:textId="7910DBD5" w:rsidR="006503A7" w:rsidRPr="00F9269B" w:rsidRDefault="006503A7" w:rsidP="006503A7">
            <w:pPr>
              <w:spacing w:before="0" w:after="120"/>
              <w:rPr>
                <w:rFonts w:cs="Arial"/>
                <w:b/>
                <w:bCs/>
              </w:rPr>
            </w:pPr>
            <w:r w:rsidRPr="0048769C">
              <w:t>Having regard to the EIA Regulations and relevant N</w:t>
            </w:r>
            <w:r>
              <w:t>PS</w:t>
            </w:r>
            <w:r w:rsidRPr="0048769C">
              <w:t xml:space="preserve"> requirements, explain why the applicant considers it appropriate to conclude that no likely significant effects would arise where foundation works risk assessments, hydrogeological risk assessments, detailed investigations, design refinement and other mitigation measures are proposed [</w:t>
            </w:r>
            <w:hyperlink r:id="rId105" w:history="1">
              <w:r w:rsidRPr="0048769C">
                <w:rPr>
                  <w:rStyle w:val="Hyperlink"/>
                  <w:lang w:val="en-US"/>
                </w:rPr>
                <w:t>APP-052</w:t>
              </w:r>
            </w:hyperlink>
            <w:r w:rsidRPr="0048769C">
              <w:t>] to be undertaken post-consent.</w:t>
            </w:r>
          </w:p>
        </w:tc>
      </w:tr>
      <w:tr w:rsidR="006503A7" w:rsidRPr="008C59AE" w14:paraId="36926C36" w14:textId="77777777" w:rsidTr="01FAAF59">
        <w:tc>
          <w:tcPr>
            <w:tcW w:w="1838" w:type="dxa"/>
          </w:tcPr>
          <w:p w14:paraId="0E254FF7" w14:textId="77777777" w:rsidR="006503A7" w:rsidRPr="00092316" w:rsidRDefault="006503A7" w:rsidP="006503A7">
            <w:pPr>
              <w:pStyle w:val="Heading3"/>
              <w:rPr>
                <w:rFonts w:cs="Arial"/>
                <w:szCs w:val="24"/>
              </w:rPr>
            </w:pPr>
          </w:p>
        </w:tc>
        <w:tc>
          <w:tcPr>
            <w:tcW w:w="4678" w:type="dxa"/>
          </w:tcPr>
          <w:p w14:paraId="4879760B" w14:textId="5A2642C6" w:rsidR="006503A7" w:rsidRDefault="006503A7" w:rsidP="006503A7">
            <w:pPr>
              <w:rPr>
                <w:rFonts w:cs="Arial"/>
                <w:szCs w:val="24"/>
              </w:rPr>
            </w:pPr>
            <w:r>
              <w:rPr>
                <w:rFonts w:cs="Arial"/>
                <w:szCs w:val="24"/>
              </w:rPr>
              <w:t>The applicant</w:t>
            </w:r>
          </w:p>
        </w:tc>
        <w:tc>
          <w:tcPr>
            <w:tcW w:w="15583" w:type="dxa"/>
          </w:tcPr>
          <w:p w14:paraId="08DC9EF1" w14:textId="77777777" w:rsidR="006503A7" w:rsidRPr="00F9269B" w:rsidRDefault="006503A7" w:rsidP="00EC3857">
            <w:pPr>
              <w:keepNext/>
              <w:spacing w:before="0" w:after="120"/>
              <w:rPr>
                <w:rFonts w:cs="Arial"/>
                <w:b/>
                <w:bCs/>
              </w:rPr>
            </w:pPr>
            <w:r w:rsidRPr="00F9269B">
              <w:rPr>
                <w:rFonts w:cs="Arial"/>
                <w:b/>
                <w:bCs/>
              </w:rPr>
              <w:t xml:space="preserve">Waste </w:t>
            </w:r>
            <w:r w:rsidRPr="00804FB2">
              <w:rPr>
                <w:rFonts w:cs="Arial"/>
                <w:b/>
                <w:bCs/>
              </w:rPr>
              <w:t>and Materials:</w:t>
            </w:r>
            <w:r>
              <w:rPr>
                <w:rFonts w:cs="Arial"/>
              </w:rPr>
              <w:t xml:space="preserve"> </w:t>
            </w:r>
            <w:r>
              <w:rPr>
                <w:rFonts w:cs="Arial"/>
                <w:b/>
                <w:bCs/>
              </w:rPr>
              <w:t>w</w:t>
            </w:r>
            <w:r w:rsidRPr="00F9269B">
              <w:rPr>
                <w:rFonts w:cs="Arial"/>
                <w:b/>
                <w:bCs/>
              </w:rPr>
              <w:t xml:space="preserve">aste forecasting assumptions </w:t>
            </w:r>
          </w:p>
          <w:p w14:paraId="76B2707D" w14:textId="26325069" w:rsidR="006503A7" w:rsidRPr="00F9269B" w:rsidRDefault="006503A7" w:rsidP="006503A7">
            <w:pPr>
              <w:spacing w:before="0" w:after="120"/>
              <w:rPr>
                <w:rFonts w:cs="Arial"/>
                <w:b/>
                <w:bCs/>
              </w:rPr>
            </w:pPr>
            <w:r w:rsidRPr="5884FB5E">
              <w:rPr>
                <w:rFonts w:cs="Arial"/>
              </w:rPr>
              <w:t>Provide a concise justification for the principal assumptions underpinning the construction, replacement and decommissioning waste forecasts [</w:t>
            </w:r>
            <w:hyperlink r:id="rId106" w:history="1">
              <w:r w:rsidRPr="001B3C05">
                <w:rPr>
                  <w:rStyle w:val="Hyperlink"/>
                  <w:rFonts w:cs="Arial"/>
                </w:rPr>
                <w:t>APP-054</w:t>
              </w:r>
            </w:hyperlink>
            <w:r w:rsidRPr="5884FB5E">
              <w:rPr>
                <w:rFonts w:cs="Arial"/>
              </w:rPr>
              <w:t xml:space="preserve">], including </w:t>
            </w:r>
            <w:r w:rsidR="000947AD">
              <w:rPr>
                <w:rFonts w:cs="Arial"/>
              </w:rPr>
              <w:t xml:space="preserve">PV </w:t>
            </w:r>
            <w:r w:rsidRPr="5884FB5E">
              <w:rPr>
                <w:rFonts w:cs="Arial"/>
              </w:rPr>
              <w:t xml:space="preserve">panel replacement rates, </w:t>
            </w:r>
            <w:r>
              <w:rPr>
                <w:rFonts w:cs="Arial"/>
              </w:rPr>
              <w:t>BESS</w:t>
            </w:r>
            <w:r w:rsidRPr="5884FB5E">
              <w:rPr>
                <w:rFonts w:cs="Arial"/>
              </w:rPr>
              <w:t xml:space="preserve"> replacement rates, recovery rates and recycling rates, and explain why the applicant considers those assumptions to represent an appropriate basis for assessment over the lifetime of the </w:t>
            </w:r>
            <w:r w:rsidR="00675CBF">
              <w:rPr>
                <w:rFonts w:cs="Arial"/>
              </w:rPr>
              <w:t>proposed development</w:t>
            </w:r>
            <w:r w:rsidRPr="5884FB5E">
              <w:rPr>
                <w:rFonts w:cs="Arial"/>
              </w:rPr>
              <w:t>.</w:t>
            </w:r>
          </w:p>
        </w:tc>
      </w:tr>
      <w:tr w:rsidR="006503A7" w:rsidRPr="008C59AE" w14:paraId="1F247363" w14:textId="77777777" w:rsidTr="01FAAF59">
        <w:tc>
          <w:tcPr>
            <w:tcW w:w="1838" w:type="dxa"/>
          </w:tcPr>
          <w:p w14:paraId="2AF17FB7" w14:textId="77777777" w:rsidR="006503A7" w:rsidRPr="00092316" w:rsidRDefault="006503A7" w:rsidP="006503A7">
            <w:pPr>
              <w:pStyle w:val="Heading3"/>
              <w:rPr>
                <w:rFonts w:cs="Arial"/>
                <w:szCs w:val="24"/>
              </w:rPr>
            </w:pPr>
          </w:p>
        </w:tc>
        <w:tc>
          <w:tcPr>
            <w:tcW w:w="4678" w:type="dxa"/>
          </w:tcPr>
          <w:p w14:paraId="0DBD529F" w14:textId="65C17D44" w:rsidR="006503A7" w:rsidRDefault="006503A7" w:rsidP="006503A7">
            <w:pPr>
              <w:rPr>
                <w:rFonts w:cs="Arial"/>
                <w:szCs w:val="24"/>
              </w:rPr>
            </w:pPr>
            <w:r>
              <w:rPr>
                <w:rFonts w:cs="Arial"/>
                <w:szCs w:val="24"/>
              </w:rPr>
              <w:t>The applicant</w:t>
            </w:r>
          </w:p>
        </w:tc>
        <w:tc>
          <w:tcPr>
            <w:tcW w:w="15583" w:type="dxa"/>
          </w:tcPr>
          <w:p w14:paraId="3057B1E7" w14:textId="5132A500" w:rsidR="006503A7" w:rsidRPr="00F9269B" w:rsidRDefault="006503A7" w:rsidP="006503A7">
            <w:pPr>
              <w:spacing w:before="0" w:after="120"/>
              <w:rPr>
                <w:rFonts w:cs="Arial"/>
                <w:b/>
                <w:bCs/>
              </w:rPr>
            </w:pPr>
            <w:r w:rsidRPr="00804FB2">
              <w:rPr>
                <w:rFonts w:cs="Arial"/>
                <w:b/>
                <w:bCs/>
              </w:rPr>
              <w:t>Waste and Materials: confidence</w:t>
            </w:r>
            <w:r w:rsidRPr="00F9269B">
              <w:rPr>
                <w:rFonts w:cs="Arial"/>
                <w:b/>
                <w:bCs/>
              </w:rPr>
              <w:t xml:space="preserve"> in decommissioning and replacement waste assessment conclusions</w:t>
            </w:r>
          </w:p>
          <w:p w14:paraId="331747A6" w14:textId="23671160" w:rsidR="006503A7" w:rsidRPr="00A6561D" w:rsidRDefault="006503A7" w:rsidP="006503A7">
            <w:pPr>
              <w:spacing w:before="0" w:after="120"/>
              <w:rPr>
                <w:rFonts w:cs="Arial"/>
              </w:rPr>
            </w:pPr>
            <w:r w:rsidRPr="00F9269B">
              <w:rPr>
                <w:rFonts w:cs="Arial"/>
              </w:rPr>
              <w:t>Given the scale of forecast decommissioning and replacement waste arisings, explain the degree of confidence that can presently be placed in the assessment’s conclusions [</w:t>
            </w:r>
            <w:hyperlink r:id="rId107" w:history="1">
              <w:r w:rsidRPr="001B3C05">
                <w:rPr>
                  <w:rStyle w:val="Hyperlink"/>
                  <w:rFonts w:cs="Arial"/>
                </w:rPr>
                <w:t>APP-054</w:t>
              </w:r>
            </w:hyperlink>
            <w:r w:rsidRPr="00F9269B">
              <w:rPr>
                <w:rFonts w:cs="Arial"/>
              </w:rPr>
              <w:t>] for those phases and identify any assumptions regarding future recycling infrastructure, treatment capacity or waste markets on which those conclusions depend.</w:t>
            </w:r>
          </w:p>
        </w:tc>
      </w:tr>
      <w:tr w:rsidR="006503A7" w:rsidRPr="008C59AE" w14:paraId="54CDF67C" w14:textId="77777777" w:rsidTr="01FAAF59">
        <w:tc>
          <w:tcPr>
            <w:tcW w:w="1838" w:type="dxa"/>
          </w:tcPr>
          <w:p w14:paraId="162B4110" w14:textId="77777777" w:rsidR="006503A7" w:rsidRPr="00092316" w:rsidRDefault="006503A7" w:rsidP="006503A7">
            <w:pPr>
              <w:pStyle w:val="Heading3"/>
              <w:rPr>
                <w:rFonts w:cs="Arial"/>
                <w:szCs w:val="24"/>
              </w:rPr>
            </w:pPr>
          </w:p>
        </w:tc>
        <w:tc>
          <w:tcPr>
            <w:tcW w:w="4678" w:type="dxa"/>
          </w:tcPr>
          <w:p w14:paraId="146BC713" w14:textId="4AEF8274" w:rsidR="006503A7" w:rsidRPr="00092316" w:rsidRDefault="006503A7" w:rsidP="006503A7">
            <w:pPr>
              <w:rPr>
                <w:rFonts w:cs="Arial"/>
                <w:szCs w:val="24"/>
              </w:rPr>
            </w:pPr>
            <w:r>
              <w:rPr>
                <w:rFonts w:cs="Arial"/>
                <w:szCs w:val="24"/>
              </w:rPr>
              <w:t>The applicant</w:t>
            </w:r>
          </w:p>
        </w:tc>
        <w:tc>
          <w:tcPr>
            <w:tcW w:w="15583" w:type="dxa"/>
          </w:tcPr>
          <w:p w14:paraId="14608B1F" w14:textId="6255C3C3" w:rsidR="006503A7" w:rsidRPr="00F9269B" w:rsidRDefault="006503A7" w:rsidP="006503A7">
            <w:pPr>
              <w:spacing w:before="0" w:after="120" w:line="259" w:lineRule="auto"/>
              <w:rPr>
                <w:rFonts w:cs="Arial"/>
                <w:b/>
                <w:bCs/>
              </w:rPr>
            </w:pPr>
            <w:r w:rsidRPr="00804FB2">
              <w:rPr>
                <w:rFonts w:cs="Arial"/>
                <w:b/>
                <w:bCs/>
              </w:rPr>
              <w:t>Waste and Materials: h</w:t>
            </w:r>
            <w:r w:rsidRPr="5884FB5E">
              <w:rPr>
                <w:rFonts w:cs="Arial"/>
                <w:b/>
                <w:bCs/>
              </w:rPr>
              <w:t>azardous waste capacity</w:t>
            </w:r>
          </w:p>
          <w:p w14:paraId="05C0E997" w14:textId="6ABD527F" w:rsidR="006503A7" w:rsidRPr="00290C7B" w:rsidRDefault="006503A7" w:rsidP="006503A7">
            <w:pPr>
              <w:spacing w:before="0" w:after="120"/>
              <w:rPr>
                <w:rFonts w:cs="Arial"/>
              </w:rPr>
            </w:pPr>
            <w:r w:rsidRPr="00F9269B">
              <w:rPr>
                <w:rFonts w:cs="Arial"/>
              </w:rPr>
              <w:t xml:space="preserve">The applicant's </w:t>
            </w:r>
            <w:r w:rsidR="00B12AAF">
              <w:rPr>
                <w:rFonts w:cs="Arial"/>
              </w:rPr>
              <w:t>p</w:t>
            </w:r>
            <w:r w:rsidRPr="00F9269B">
              <w:rPr>
                <w:rFonts w:cs="Arial"/>
              </w:rPr>
              <w:t xml:space="preserve">rocedural </w:t>
            </w:r>
            <w:r w:rsidR="00B12AAF">
              <w:rPr>
                <w:rFonts w:cs="Arial"/>
              </w:rPr>
              <w:t>d</w:t>
            </w:r>
            <w:r w:rsidRPr="00F9269B">
              <w:rPr>
                <w:rFonts w:cs="Arial"/>
              </w:rPr>
              <w:t>eadline A submission [</w:t>
            </w:r>
            <w:hyperlink r:id="rId108" w:history="1">
              <w:r w:rsidRPr="00560145">
                <w:rPr>
                  <w:rStyle w:val="Hyperlink"/>
                  <w:rFonts w:cs="Arial"/>
                </w:rPr>
                <w:t>PDA-008</w:t>
              </w:r>
            </w:hyperlink>
            <w:r w:rsidRPr="00F9269B">
              <w:rPr>
                <w:rFonts w:cs="Arial"/>
              </w:rPr>
              <w:t xml:space="preserve">] refers to </w:t>
            </w:r>
            <w:r w:rsidR="00B12AAF">
              <w:rPr>
                <w:rFonts w:cs="Arial"/>
              </w:rPr>
              <w:t>ES C</w:t>
            </w:r>
            <w:r w:rsidRPr="00F9269B">
              <w:rPr>
                <w:rFonts w:cs="Arial"/>
              </w:rPr>
              <w:t>hapter 18 [</w:t>
            </w:r>
            <w:hyperlink r:id="rId109" w:history="1">
              <w:r w:rsidRPr="001B3C05">
                <w:rPr>
                  <w:rStyle w:val="Hyperlink"/>
                  <w:rFonts w:cs="Arial"/>
                </w:rPr>
                <w:t>APP-054</w:t>
              </w:r>
            </w:hyperlink>
            <w:r w:rsidRPr="00F9269B">
              <w:rPr>
                <w:rFonts w:cs="Arial"/>
              </w:rPr>
              <w:t xml:space="preserve">] identifying a moderate adverse and significant effect in relation to hazardous waste capacity during operation and decommissioning. </w:t>
            </w:r>
            <w:r>
              <w:rPr>
                <w:rFonts w:cs="Arial"/>
              </w:rPr>
              <w:t>E</w:t>
            </w:r>
            <w:r w:rsidRPr="00F9269B">
              <w:rPr>
                <w:rFonts w:cs="Arial"/>
              </w:rPr>
              <w:t>xplain the evidential basis for this conclusion, including the quantities and principal waste streams assessed, the facilities and infrastructure assumed to be available, and the basis for concluding that residual effects would be appropriately mitigated.</w:t>
            </w:r>
          </w:p>
        </w:tc>
      </w:tr>
    </w:tbl>
    <w:p w14:paraId="51413521" w14:textId="746149FD" w:rsidR="001C3122" w:rsidRPr="00D02327" w:rsidRDefault="001C3122" w:rsidP="00B97728">
      <w:pPr>
        <w:pStyle w:val="Footer"/>
        <w:spacing w:before="20" w:after="120"/>
        <w:rPr>
          <w:rFonts w:cs="Arial"/>
          <w:sz w:val="24"/>
          <w:szCs w:val="24"/>
        </w:rPr>
      </w:pPr>
    </w:p>
    <w:sectPr w:rsidR="001C3122" w:rsidRPr="00D02327" w:rsidSect="002A7330">
      <w:headerReference w:type="default" r:id="rId110"/>
      <w:pgSz w:w="23811" w:h="16838" w:orient="landscape" w:code="8"/>
      <w:pgMar w:top="1418" w:right="851" w:bottom="851" w:left="851"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736BE" w14:textId="77777777" w:rsidR="00FE4801" w:rsidRDefault="00FE4801" w:rsidP="008C59AE">
      <w:r>
        <w:separator/>
      </w:r>
    </w:p>
  </w:endnote>
  <w:endnote w:type="continuationSeparator" w:id="0">
    <w:p w14:paraId="463A8796" w14:textId="77777777" w:rsidR="00FE4801" w:rsidRDefault="00FE4801" w:rsidP="008C59AE">
      <w:r>
        <w:continuationSeparator/>
      </w:r>
    </w:p>
  </w:endnote>
  <w:endnote w:type="continuationNotice" w:id="1">
    <w:p w14:paraId="49E61BF4" w14:textId="77777777" w:rsidR="00FE4801" w:rsidRDefault="00FE480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Shell Dlg">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20A9" w14:textId="687EB296" w:rsidR="001D1136" w:rsidRDefault="001D1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A" w14:textId="656E8EBD" w:rsidR="00951CBF" w:rsidRPr="00092316" w:rsidRDefault="00951CBF" w:rsidP="00112E51">
    <w:pPr>
      <w:pStyle w:val="Footer"/>
      <w:pBdr>
        <w:top w:val="single" w:sz="4" w:space="3" w:color="D9D9D9" w:themeColor="background1" w:themeShade="D9"/>
      </w:pBdr>
      <w:rPr>
        <w:rFonts w:cs="Arial"/>
      </w:rPr>
    </w:pPr>
    <w:r w:rsidRPr="00092316">
      <w:rPr>
        <w:rFonts w:cs="Arial"/>
      </w:rPr>
      <w:ptab w:relativeTo="margin" w:alignment="center" w:leader="none"/>
    </w:r>
    <w:r w:rsidRPr="00092316">
      <w:rPr>
        <w:rFonts w:cs="Arial"/>
      </w:rPr>
      <w:t xml:space="preserve">Page </w:t>
    </w:r>
    <w:r w:rsidRPr="00092316">
      <w:rPr>
        <w:rFonts w:cs="Arial"/>
      </w:rPr>
      <w:fldChar w:fldCharType="begin"/>
    </w:r>
    <w:r w:rsidRPr="00092316">
      <w:rPr>
        <w:rFonts w:cs="Arial"/>
      </w:rPr>
      <w:instrText xml:space="preserve"> PAGE </w:instrText>
    </w:r>
    <w:r w:rsidRPr="00092316">
      <w:rPr>
        <w:rFonts w:cs="Arial"/>
      </w:rPr>
      <w:fldChar w:fldCharType="separate"/>
    </w:r>
    <w:r w:rsidR="00E24779" w:rsidRPr="00092316">
      <w:rPr>
        <w:rFonts w:cs="Arial"/>
      </w:rPr>
      <w:t>1</w:t>
    </w:r>
    <w:r w:rsidRPr="00092316">
      <w:rPr>
        <w:rFonts w:cs="Arial"/>
      </w:rPr>
      <w:fldChar w:fldCharType="end"/>
    </w:r>
    <w:r w:rsidRPr="00092316">
      <w:rPr>
        <w:rFonts w:cs="Arial"/>
      </w:rPr>
      <w:t xml:space="preserve"> of </w:t>
    </w:r>
    <w:r w:rsidR="00BA4A40" w:rsidRPr="00092316">
      <w:rPr>
        <w:rFonts w:cs="Arial"/>
      </w:rPr>
      <w:fldChar w:fldCharType="begin"/>
    </w:r>
    <w:r w:rsidR="00BA4A40" w:rsidRPr="00092316">
      <w:rPr>
        <w:rFonts w:cs="Arial"/>
      </w:rPr>
      <w:instrText xml:space="preserve"> NUMPAGES   \* MERGEFORMAT </w:instrText>
    </w:r>
    <w:r w:rsidR="00BA4A40" w:rsidRPr="00092316">
      <w:rPr>
        <w:rFonts w:cs="Arial"/>
      </w:rPr>
      <w:fldChar w:fldCharType="separate"/>
    </w:r>
    <w:r w:rsidR="00E24779" w:rsidRPr="00092316">
      <w:rPr>
        <w:rFonts w:cs="Arial"/>
      </w:rPr>
      <w:t>9</w:t>
    </w:r>
    <w:r w:rsidR="00BA4A40" w:rsidRPr="00092316">
      <w:rP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A69E" w14:textId="5F96158F" w:rsidR="001D1136" w:rsidRDefault="001D1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141A1" w14:textId="77777777" w:rsidR="00FE4801" w:rsidRDefault="00FE4801" w:rsidP="008C59AE">
      <w:r>
        <w:separator/>
      </w:r>
    </w:p>
  </w:footnote>
  <w:footnote w:type="continuationSeparator" w:id="0">
    <w:p w14:paraId="080AB617" w14:textId="77777777" w:rsidR="00FE4801" w:rsidRDefault="00FE4801" w:rsidP="008C59AE">
      <w:r>
        <w:continuationSeparator/>
      </w:r>
    </w:p>
  </w:footnote>
  <w:footnote w:type="continuationNotice" w:id="1">
    <w:p w14:paraId="576BFE44" w14:textId="77777777" w:rsidR="00FE4801" w:rsidRDefault="00FE480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179F" w14:textId="77777777" w:rsidR="00C0538E" w:rsidRDefault="00C053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6" w14:textId="11183755" w:rsidR="00951CBF" w:rsidRPr="00786B02" w:rsidRDefault="00A8402A" w:rsidP="00112E51">
    <w:pPr>
      <w:pStyle w:val="Header"/>
    </w:pPr>
    <w:r w:rsidRPr="00A8402A">
      <w:rPr>
        <w:rFonts w:ascii="Calibri" w:eastAsia="Calibri" w:hAnsi="Calibri"/>
        <w:noProof/>
        <w:lang w:eastAsia="en-US"/>
      </w:rPr>
      <w:drawing>
        <wp:inline distT="0" distB="0" distL="0" distR="0" wp14:anchorId="690F8281" wp14:editId="130E8BC6">
          <wp:extent cx="2149200" cy="799200"/>
          <wp:effectExtent l="0" t="0" r="3810" b="1270"/>
          <wp:docPr id="1634047200" name="Picture 163404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9200" cy="799200"/>
                  </a:xfrm>
                  <a:prstGeom prst="rect">
                    <a:avLst/>
                  </a:prstGeom>
                </pic:spPr>
              </pic:pic>
            </a:graphicData>
          </a:graphic>
        </wp:inline>
      </w:drawing>
    </w:r>
    <w:r w:rsidR="006753F6">
      <w:t xml:space="preserve"> </w:t>
    </w:r>
    <w:r w:rsidR="00C32DCD" w:rsidRPr="00C32DCD">
      <w:rPr>
        <w:rFonts w:ascii="Calibri" w:eastAsia="Calibri" w:hAnsi="Calibri"/>
        <w:noProof/>
        <w:lang w:eastAsia="en-US"/>
      </w:rPr>
      <w:drawing>
        <wp:inline distT="0" distB="0" distL="0" distR="0" wp14:anchorId="5D0F9992" wp14:editId="3A8361DD">
          <wp:extent cx="3031200" cy="3600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Lst>
                  </a:blip>
                  <a:stretch>
                    <a:fillRect/>
                  </a:stretch>
                </pic:blipFill>
                <pic:spPr>
                  <a:xfrm>
                    <a:off x="0" y="0"/>
                    <a:ext cx="3031200" cy="360000"/>
                  </a:xfrm>
                  <a:prstGeom prst="rect">
                    <a:avLst/>
                  </a:prstGeom>
                </pic:spPr>
              </pic:pic>
            </a:graphicData>
          </a:graphic>
        </wp:inline>
      </w:drawing>
    </w:r>
    <w:r w:rsidR="006753F6">
      <w:rPr>
        <w:rFonts w:cs="Arial"/>
        <w:color w:val="000000"/>
        <w:shd w:val="clear" w:color="auto" w:fill="FFFFFF"/>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B" w14:textId="5D66E4F7" w:rsidR="00951CBF" w:rsidRDefault="00951CBF" w:rsidP="00112E51">
    <w:pPr>
      <w:pStyle w:val="Header"/>
      <w:tabs>
        <w:tab w:val="clear" w:pos="9026"/>
        <w:tab w:val="left" w:pos="12436"/>
      </w:tabs>
    </w:pPr>
  </w:p>
  <w:p w14:paraId="53C58EEC" w14:textId="77777777" w:rsidR="00951CBF" w:rsidRPr="00F01BDD" w:rsidRDefault="00951CBF" w:rsidP="00112E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E" w14:textId="268E3153" w:rsidR="00951CBF" w:rsidRPr="00092316" w:rsidRDefault="00951CBF" w:rsidP="00112E51">
    <w:pPr>
      <w:pStyle w:val="TableTextBold"/>
      <w:rPr>
        <w:rFonts w:cs="Arial"/>
        <w:szCs w:val="24"/>
      </w:rPr>
    </w:pPr>
    <w:r w:rsidRPr="00092316">
      <w:rPr>
        <w:rFonts w:cs="Arial"/>
        <w:szCs w:val="24"/>
      </w:rPr>
      <w:t>ExQ</w:t>
    </w:r>
    <w:r w:rsidRPr="00D91EAD">
      <w:rPr>
        <w:rFonts w:cs="Arial"/>
        <w:szCs w:val="24"/>
      </w:rPr>
      <w:t>1:</w:t>
    </w:r>
    <w:r w:rsidRPr="00092316">
      <w:rPr>
        <w:rFonts w:cs="Arial"/>
        <w:szCs w:val="24"/>
      </w:rPr>
      <w:t xml:space="preserve"> </w:t>
    </w:r>
    <w:r w:rsidR="00D91EAD">
      <w:rPr>
        <w:rFonts w:cs="Arial"/>
        <w:szCs w:val="24"/>
      </w:rPr>
      <w:t>23 September 2026</w:t>
    </w:r>
  </w:p>
  <w:p w14:paraId="53C58EEF" w14:textId="026AAA68" w:rsidR="00951CBF" w:rsidRPr="00092316" w:rsidRDefault="00951CBF" w:rsidP="00112E51">
    <w:pPr>
      <w:pStyle w:val="Header"/>
      <w:rPr>
        <w:rFonts w:cs="Arial"/>
        <w:szCs w:val="24"/>
      </w:rPr>
    </w:pPr>
    <w:r w:rsidRPr="00092316">
      <w:rPr>
        <w:rFonts w:cs="Arial"/>
        <w:b/>
        <w:szCs w:val="24"/>
      </w:rPr>
      <w:t xml:space="preserve">Responses due by </w:t>
    </w:r>
    <w:r w:rsidR="003A69AB">
      <w:rPr>
        <w:rFonts w:cs="Arial"/>
        <w:b/>
        <w:szCs w:val="24"/>
      </w:rPr>
      <w:t>d</w:t>
    </w:r>
    <w:r w:rsidRPr="00092316">
      <w:rPr>
        <w:rFonts w:cs="Arial"/>
        <w:b/>
        <w:szCs w:val="24"/>
      </w:rPr>
      <w:t xml:space="preserve">eadline </w:t>
    </w:r>
    <w:r w:rsidR="00536F1E">
      <w:rPr>
        <w:rFonts w:cs="Arial"/>
        <w:b/>
        <w:szCs w:val="24"/>
      </w:rPr>
      <w:t>1</w:t>
    </w:r>
    <w:r w:rsidRPr="00092316">
      <w:rPr>
        <w:rFonts w:cs="Arial"/>
        <w:b/>
        <w:szCs w:val="24"/>
      </w:rPr>
      <w:t xml:space="preserve">: </w:t>
    </w:r>
    <w:r w:rsidR="00951E28">
      <w:rPr>
        <w:rFonts w:cs="Arial"/>
        <w:b/>
        <w:szCs w:val="24"/>
      </w:rPr>
      <w:t>6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D200C4B8"/>
    <w:lvl w:ilvl="0">
      <w:start w:val="1"/>
      <w:numFmt w:val="bullet"/>
      <w:pStyle w:val="ListBullet3"/>
      <w:lvlText w:val="−"/>
      <w:lvlJc w:val="left"/>
      <w:pPr>
        <w:ind w:left="1211" w:hanging="360"/>
      </w:pPr>
      <w:rPr>
        <w:rFonts w:ascii="Verdana" w:hAnsi="Verdana" w:hint="default"/>
      </w:rPr>
    </w:lvl>
  </w:abstractNum>
  <w:abstractNum w:abstractNumId="1" w15:restartNumberingAfterBreak="0">
    <w:nsid w:val="FFFFFF83"/>
    <w:multiLevelType w:val="singleLevel"/>
    <w:tmpl w:val="90F465DA"/>
    <w:lvl w:ilvl="0">
      <w:start w:val="1"/>
      <w:numFmt w:val="bullet"/>
      <w:pStyle w:val="ListBullet2"/>
      <w:lvlText w:val="o"/>
      <w:lvlJc w:val="left"/>
      <w:pPr>
        <w:ind w:left="927" w:hanging="360"/>
      </w:pPr>
      <w:rPr>
        <w:rFonts w:ascii="Courier New" w:hAnsi="Courier New" w:cs="Courier New" w:hint="default"/>
      </w:rPr>
    </w:lvl>
  </w:abstractNum>
  <w:abstractNum w:abstractNumId="2" w15:restartNumberingAfterBreak="0">
    <w:nsid w:val="FFFFFF89"/>
    <w:multiLevelType w:val="singleLevel"/>
    <w:tmpl w:val="6444DEC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4F43C05"/>
    <w:multiLevelType w:val="hybridMultilevel"/>
    <w:tmpl w:val="9954C6E8"/>
    <w:lvl w:ilvl="0" w:tplc="3552E58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2D5711"/>
    <w:multiLevelType w:val="hybridMultilevel"/>
    <w:tmpl w:val="FFFFFFFF"/>
    <w:lvl w:ilvl="0" w:tplc="299A6DA6">
      <w:start w:val="1"/>
      <w:numFmt w:val="bullet"/>
      <w:lvlText w:val=""/>
      <w:lvlJc w:val="left"/>
      <w:pPr>
        <w:ind w:left="720" w:hanging="360"/>
      </w:pPr>
      <w:rPr>
        <w:rFonts w:ascii="Symbol" w:hAnsi="Symbol" w:hint="default"/>
      </w:rPr>
    </w:lvl>
    <w:lvl w:ilvl="1" w:tplc="D71A9BC2">
      <w:start w:val="1"/>
      <w:numFmt w:val="bullet"/>
      <w:lvlText w:val="o"/>
      <w:lvlJc w:val="left"/>
      <w:pPr>
        <w:ind w:left="1440" w:hanging="360"/>
      </w:pPr>
      <w:rPr>
        <w:rFonts w:ascii="Courier New" w:hAnsi="Courier New" w:hint="default"/>
      </w:rPr>
    </w:lvl>
    <w:lvl w:ilvl="2" w:tplc="F202BE1A">
      <w:start w:val="1"/>
      <w:numFmt w:val="bullet"/>
      <w:lvlText w:val=""/>
      <w:lvlJc w:val="left"/>
      <w:pPr>
        <w:ind w:left="2160" w:hanging="360"/>
      </w:pPr>
      <w:rPr>
        <w:rFonts w:ascii="Wingdings" w:hAnsi="Wingdings" w:hint="default"/>
      </w:rPr>
    </w:lvl>
    <w:lvl w:ilvl="3" w:tplc="9F4233D0">
      <w:start w:val="1"/>
      <w:numFmt w:val="bullet"/>
      <w:lvlText w:val=""/>
      <w:lvlJc w:val="left"/>
      <w:pPr>
        <w:ind w:left="2880" w:hanging="360"/>
      </w:pPr>
      <w:rPr>
        <w:rFonts w:ascii="Symbol" w:hAnsi="Symbol" w:hint="default"/>
      </w:rPr>
    </w:lvl>
    <w:lvl w:ilvl="4" w:tplc="1C241A04">
      <w:start w:val="1"/>
      <w:numFmt w:val="bullet"/>
      <w:lvlText w:val="o"/>
      <w:lvlJc w:val="left"/>
      <w:pPr>
        <w:ind w:left="3600" w:hanging="360"/>
      </w:pPr>
      <w:rPr>
        <w:rFonts w:ascii="Courier New" w:hAnsi="Courier New" w:hint="default"/>
      </w:rPr>
    </w:lvl>
    <w:lvl w:ilvl="5" w:tplc="87D8D39A">
      <w:start w:val="1"/>
      <w:numFmt w:val="bullet"/>
      <w:lvlText w:val=""/>
      <w:lvlJc w:val="left"/>
      <w:pPr>
        <w:ind w:left="4320" w:hanging="360"/>
      </w:pPr>
      <w:rPr>
        <w:rFonts w:ascii="Wingdings" w:hAnsi="Wingdings" w:hint="default"/>
      </w:rPr>
    </w:lvl>
    <w:lvl w:ilvl="6" w:tplc="4A3AF76A">
      <w:start w:val="1"/>
      <w:numFmt w:val="bullet"/>
      <w:lvlText w:val=""/>
      <w:lvlJc w:val="left"/>
      <w:pPr>
        <w:ind w:left="5040" w:hanging="360"/>
      </w:pPr>
      <w:rPr>
        <w:rFonts w:ascii="Symbol" w:hAnsi="Symbol" w:hint="default"/>
      </w:rPr>
    </w:lvl>
    <w:lvl w:ilvl="7" w:tplc="4D482618">
      <w:start w:val="1"/>
      <w:numFmt w:val="bullet"/>
      <w:lvlText w:val="o"/>
      <w:lvlJc w:val="left"/>
      <w:pPr>
        <w:ind w:left="5760" w:hanging="360"/>
      </w:pPr>
      <w:rPr>
        <w:rFonts w:ascii="Courier New" w:hAnsi="Courier New" w:hint="default"/>
      </w:rPr>
    </w:lvl>
    <w:lvl w:ilvl="8" w:tplc="E5F68FAC">
      <w:start w:val="1"/>
      <w:numFmt w:val="bullet"/>
      <w:lvlText w:val=""/>
      <w:lvlJc w:val="left"/>
      <w:pPr>
        <w:ind w:left="6480" w:hanging="360"/>
      </w:pPr>
      <w:rPr>
        <w:rFonts w:ascii="Wingdings" w:hAnsi="Wingdings" w:hint="default"/>
      </w:rPr>
    </w:lvl>
  </w:abstractNum>
  <w:abstractNum w:abstractNumId="5" w15:restartNumberingAfterBreak="0">
    <w:nsid w:val="09064929"/>
    <w:multiLevelType w:val="hybridMultilevel"/>
    <w:tmpl w:val="1FDEF83E"/>
    <w:lvl w:ilvl="0" w:tplc="0890FAB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C243D3"/>
    <w:multiLevelType w:val="multilevel"/>
    <w:tmpl w:val="E370F204"/>
    <w:lvl w:ilvl="0">
      <w:start w:val="1"/>
      <w:numFmt w:val="decimal"/>
      <w:pStyle w:val="Heading1"/>
      <w:lvlText w:val="%1."/>
      <w:lvlJc w:val="left"/>
      <w:pPr>
        <w:tabs>
          <w:tab w:val="num" w:pos="1134"/>
        </w:tabs>
        <w:ind w:left="0" w:firstLine="0"/>
      </w:pPr>
      <w:rPr>
        <w:rFonts w:hint="default"/>
        <w:b/>
        <w:i w:val="0"/>
      </w:rPr>
    </w:lvl>
    <w:lvl w:ilvl="1">
      <w:numFmt w:val="decimal"/>
      <w:pStyle w:val="Heading2"/>
      <w:lvlText w:val="%1.%2"/>
      <w:lvlJc w:val="left"/>
      <w:pPr>
        <w:tabs>
          <w:tab w:val="num" w:pos="1134"/>
        </w:tabs>
        <w:ind w:left="0" w:firstLine="0"/>
      </w:pPr>
      <w:rPr>
        <w:rFonts w:hint="default"/>
        <w:b/>
        <w:i w:val="0"/>
      </w:rPr>
    </w:lvl>
    <w:lvl w:ilvl="2">
      <w:start w:val="1"/>
      <w:numFmt w:val="decimal"/>
      <w:pStyle w:val="Heading3"/>
      <w:suff w:val="nothing"/>
      <w:lvlText w:val="Q1.%1.%3"/>
      <w:lvlJc w:val="left"/>
      <w:pPr>
        <w:ind w:left="0" w:firstLine="0"/>
      </w:pPr>
      <w:rPr>
        <w:rFonts w:hint="default"/>
        <w:spacing w:val="0"/>
        <w:sz w:val="20"/>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0747428"/>
    <w:multiLevelType w:val="hybridMultilevel"/>
    <w:tmpl w:val="06F07B2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394C52"/>
    <w:multiLevelType w:val="hybridMultilevel"/>
    <w:tmpl w:val="DC14883A"/>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2CF3B63"/>
    <w:multiLevelType w:val="hybridMultilevel"/>
    <w:tmpl w:val="E5FA4E3C"/>
    <w:lvl w:ilvl="0" w:tplc="A38A5E90">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8C0A61"/>
    <w:multiLevelType w:val="hybridMultilevel"/>
    <w:tmpl w:val="855220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4144EF"/>
    <w:multiLevelType w:val="hybridMultilevel"/>
    <w:tmpl w:val="B270E43C"/>
    <w:lvl w:ilvl="0" w:tplc="08090017">
      <w:start w:val="1"/>
      <w:numFmt w:val="lowerLetter"/>
      <w:lvlText w:val="%1)"/>
      <w:lvlJc w:val="left"/>
      <w:pPr>
        <w:ind w:left="1182" w:hanging="360"/>
      </w:pPr>
    </w:lvl>
    <w:lvl w:ilvl="1" w:tplc="08090019" w:tentative="1">
      <w:start w:val="1"/>
      <w:numFmt w:val="lowerLetter"/>
      <w:lvlText w:val="%2."/>
      <w:lvlJc w:val="left"/>
      <w:pPr>
        <w:ind w:left="1902" w:hanging="360"/>
      </w:pPr>
    </w:lvl>
    <w:lvl w:ilvl="2" w:tplc="0809001B">
      <w:start w:val="1"/>
      <w:numFmt w:val="lowerRoman"/>
      <w:lvlText w:val="%3."/>
      <w:lvlJc w:val="right"/>
      <w:pPr>
        <w:ind w:left="2622" w:hanging="180"/>
      </w:pPr>
    </w:lvl>
    <w:lvl w:ilvl="3" w:tplc="0809000F" w:tentative="1">
      <w:start w:val="1"/>
      <w:numFmt w:val="decimal"/>
      <w:lvlText w:val="%4."/>
      <w:lvlJc w:val="left"/>
      <w:pPr>
        <w:ind w:left="3342" w:hanging="360"/>
      </w:pPr>
    </w:lvl>
    <w:lvl w:ilvl="4" w:tplc="08090019" w:tentative="1">
      <w:start w:val="1"/>
      <w:numFmt w:val="lowerLetter"/>
      <w:lvlText w:val="%5."/>
      <w:lvlJc w:val="left"/>
      <w:pPr>
        <w:ind w:left="4062" w:hanging="360"/>
      </w:pPr>
    </w:lvl>
    <w:lvl w:ilvl="5" w:tplc="0809001B" w:tentative="1">
      <w:start w:val="1"/>
      <w:numFmt w:val="lowerRoman"/>
      <w:lvlText w:val="%6."/>
      <w:lvlJc w:val="right"/>
      <w:pPr>
        <w:ind w:left="4782" w:hanging="180"/>
      </w:pPr>
    </w:lvl>
    <w:lvl w:ilvl="6" w:tplc="0809000F" w:tentative="1">
      <w:start w:val="1"/>
      <w:numFmt w:val="decimal"/>
      <w:lvlText w:val="%7."/>
      <w:lvlJc w:val="left"/>
      <w:pPr>
        <w:ind w:left="5502" w:hanging="360"/>
      </w:pPr>
    </w:lvl>
    <w:lvl w:ilvl="7" w:tplc="08090019" w:tentative="1">
      <w:start w:val="1"/>
      <w:numFmt w:val="lowerLetter"/>
      <w:lvlText w:val="%8."/>
      <w:lvlJc w:val="left"/>
      <w:pPr>
        <w:ind w:left="6222" w:hanging="360"/>
      </w:pPr>
    </w:lvl>
    <w:lvl w:ilvl="8" w:tplc="0809001B" w:tentative="1">
      <w:start w:val="1"/>
      <w:numFmt w:val="lowerRoman"/>
      <w:lvlText w:val="%9."/>
      <w:lvlJc w:val="right"/>
      <w:pPr>
        <w:ind w:left="6942" w:hanging="180"/>
      </w:pPr>
    </w:lvl>
  </w:abstractNum>
  <w:abstractNum w:abstractNumId="12" w15:restartNumberingAfterBreak="0">
    <w:nsid w:val="1B64753C"/>
    <w:multiLevelType w:val="hybridMultilevel"/>
    <w:tmpl w:val="286620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D15861"/>
    <w:multiLevelType w:val="hybridMultilevel"/>
    <w:tmpl w:val="C206FF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DE4A7A"/>
    <w:multiLevelType w:val="hybridMultilevel"/>
    <w:tmpl w:val="132E0B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760DFE"/>
    <w:multiLevelType w:val="hybridMultilevel"/>
    <w:tmpl w:val="E592D3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8D4405"/>
    <w:multiLevelType w:val="hybridMultilevel"/>
    <w:tmpl w:val="818C7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AE5826"/>
    <w:multiLevelType w:val="hybridMultilevel"/>
    <w:tmpl w:val="E7B00600"/>
    <w:lvl w:ilvl="0" w:tplc="08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8197922"/>
    <w:multiLevelType w:val="multilevel"/>
    <w:tmpl w:val="A6D49F78"/>
    <w:lvl w:ilvl="0">
      <w:start w:val="1"/>
      <w:numFmt w:val="lowerLetter"/>
      <w:pStyle w:val="Letterlist"/>
      <w:lvlText w:val="%1)"/>
      <w:lvlJc w:val="left"/>
      <w:pPr>
        <w:tabs>
          <w:tab w:val="num" w:pos="425"/>
        </w:tabs>
        <w:ind w:left="425" w:hanging="425"/>
      </w:pPr>
      <w:rPr>
        <w:rFonts w:hint="default"/>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19" w15:restartNumberingAfterBreak="0">
    <w:nsid w:val="2E617E11"/>
    <w:multiLevelType w:val="hybridMultilevel"/>
    <w:tmpl w:val="6F56CD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A17BD3"/>
    <w:multiLevelType w:val="hybridMultilevel"/>
    <w:tmpl w:val="FFFFFFFF"/>
    <w:lvl w:ilvl="0" w:tplc="7C22BABA">
      <w:start w:val="1"/>
      <w:numFmt w:val="lowerLetter"/>
      <w:lvlText w:val="d)"/>
      <w:lvlJc w:val="left"/>
      <w:pPr>
        <w:ind w:left="720" w:hanging="360"/>
      </w:pPr>
    </w:lvl>
    <w:lvl w:ilvl="1" w:tplc="F8740EA0">
      <w:start w:val="1"/>
      <w:numFmt w:val="lowerLetter"/>
      <w:lvlText w:val="%2."/>
      <w:lvlJc w:val="left"/>
      <w:pPr>
        <w:ind w:left="1440" w:hanging="360"/>
      </w:pPr>
    </w:lvl>
    <w:lvl w:ilvl="2" w:tplc="7BC6F38E">
      <w:start w:val="1"/>
      <w:numFmt w:val="lowerRoman"/>
      <w:lvlText w:val="%3."/>
      <w:lvlJc w:val="right"/>
      <w:pPr>
        <w:ind w:left="2160" w:hanging="180"/>
      </w:pPr>
    </w:lvl>
    <w:lvl w:ilvl="3" w:tplc="585408DE">
      <w:start w:val="1"/>
      <w:numFmt w:val="decimal"/>
      <w:lvlText w:val="%4."/>
      <w:lvlJc w:val="left"/>
      <w:pPr>
        <w:ind w:left="2880" w:hanging="360"/>
      </w:pPr>
    </w:lvl>
    <w:lvl w:ilvl="4" w:tplc="86AC0B38">
      <w:start w:val="1"/>
      <w:numFmt w:val="lowerLetter"/>
      <w:lvlText w:val="%5."/>
      <w:lvlJc w:val="left"/>
      <w:pPr>
        <w:ind w:left="3600" w:hanging="360"/>
      </w:pPr>
    </w:lvl>
    <w:lvl w:ilvl="5" w:tplc="CE30912E">
      <w:start w:val="1"/>
      <w:numFmt w:val="lowerRoman"/>
      <w:lvlText w:val="%6."/>
      <w:lvlJc w:val="right"/>
      <w:pPr>
        <w:ind w:left="4320" w:hanging="180"/>
      </w:pPr>
    </w:lvl>
    <w:lvl w:ilvl="6" w:tplc="FA96DFC8">
      <w:start w:val="1"/>
      <w:numFmt w:val="decimal"/>
      <w:lvlText w:val="%7."/>
      <w:lvlJc w:val="left"/>
      <w:pPr>
        <w:ind w:left="5040" w:hanging="360"/>
      </w:pPr>
    </w:lvl>
    <w:lvl w:ilvl="7" w:tplc="89D2BD08">
      <w:start w:val="1"/>
      <w:numFmt w:val="lowerLetter"/>
      <w:lvlText w:val="%8."/>
      <w:lvlJc w:val="left"/>
      <w:pPr>
        <w:ind w:left="5760" w:hanging="360"/>
      </w:pPr>
    </w:lvl>
    <w:lvl w:ilvl="8" w:tplc="61961AEC">
      <w:start w:val="1"/>
      <w:numFmt w:val="lowerRoman"/>
      <w:lvlText w:val="%9."/>
      <w:lvlJc w:val="right"/>
      <w:pPr>
        <w:ind w:left="6480" w:hanging="180"/>
      </w:pPr>
    </w:lvl>
  </w:abstractNum>
  <w:abstractNum w:abstractNumId="21" w15:restartNumberingAfterBreak="0">
    <w:nsid w:val="2FF92A74"/>
    <w:multiLevelType w:val="multilevel"/>
    <w:tmpl w:val="BFCEFCC6"/>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eastAsia="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3B58C4"/>
    <w:multiLevelType w:val="multilevel"/>
    <w:tmpl w:val="00503E76"/>
    <w:styleLink w:val="BulletList"/>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17166DB"/>
    <w:multiLevelType w:val="hybridMultilevel"/>
    <w:tmpl w:val="1D7A5A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9A0956"/>
    <w:multiLevelType w:val="hybridMultilevel"/>
    <w:tmpl w:val="6346E254"/>
    <w:lvl w:ilvl="0" w:tplc="FFFFFFFF">
      <w:start w:val="1"/>
      <w:numFmt w:val="lowerLetter"/>
      <w:lvlText w:val="d)"/>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372D0457"/>
    <w:multiLevelType w:val="multilevel"/>
    <w:tmpl w:val="DFDCA73E"/>
    <w:lvl w:ilvl="0">
      <w:start w:val="1"/>
      <w:numFmt w:val="lowerRoman"/>
      <w:pStyle w:val="Romannumerallist"/>
      <w:lvlText w:val="%1)"/>
      <w:lvlJc w:val="left"/>
      <w:pPr>
        <w:tabs>
          <w:tab w:val="num" w:pos="425"/>
        </w:tabs>
        <w:ind w:left="425" w:hanging="425"/>
      </w:pPr>
      <w:rPr>
        <w:rFonts w:hint="default"/>
        <w:b w:val="0"/>
        <w:i w:val="0"/>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26" w15:restartNumberingAfterBreak="0">
    <w:nsid w:val="44036A17"/>
    <w:multiLevelType w:val="hybridMultilevel"/>
    <w:tmpl w:val="FBA46CC8"/>
    <w:lvl w:ilvl="0" w:tplc="B85C226C">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442701"/>
    <w:multiLevelType w:val="hybridMultilevel"/>
    <w:tmpl w:val="5DCA929A"/>
    <w:lvl w:ilvl="0" w:tplc="B08218AC">
      <w:start w:val="1"/>
      <w:numFmt w:val="lowerLetter"/>
      <w:lvlText w:val="%1)"/>
      <w:lvlJc w:val="left"/>
      <w:pPr>
        <w:ind w:left="720" w:hanging="360"/>
      </w:pPr>
      <w:rPr>
        <w:b w:val="0"/>
        <w:bCs w:val="0"/>
      </w:rPr>
    </w:lvl>
    <w:lvl w:ilvl="1" w:tplc="0CA8E164">
      <w:start w:val="1"/>
      <w:numFmt w:val="lowerLetter"/>
      <w:lvlText w:val="%2."/>
      <w:lvlJc w:val="left"/>
      <w:pPr>
        <w:ind w:left="1440" w:hanging="360"/>
      </w:pPr>
    </w:lvl>
    <w:lvl w:ilvl="2" w:tplc="48DA383A">
      <w:start w:val="1"/>
      <w:numFmt w:val="lowerRoman"/>
      <w:lvlText w:val="%3."/>
      <w:lvlJc w:val="right"/>
      <w:pPr>
        <w:ind w:left="2160" w:hanging="180"/>
      </w:pPr>
    </w:lvl>
    <w:lvl w:ilvl="3" w:tplc="874E3944">
      <w:start w:val="1"/>
      <w:numFmt w:val="decimal"/>
      <w:lvlText w:val="%4."/>
      <w:lvlJc w:val="left"/>
      <w:pPr>
        <w:ind w:left="2880" w:hanging="360"/>
      </w:pPr>
    </w:lvl>
    <w:lvl w:ilvl="4" w:tplc="42B8F79A">
      <w:start w:val="1"/>
      <w:numFmt w:val="lowerLetter"/>
      <w:lvlText w:val="%5."/>
      <w:lvlJc w:val="left"/>
      <w:pPr>
        <w:ind w:left="3600" w:hanging="360"/>
      </w:pPr>
    </w:lvl>
    <w:lvl w:ilvl="5" w:tplc="815E7E3A">
      <w:start w:val="1"/>
      <w:numFmt w:val="lowerRoman"/>
      <w:lvlText w:val="%6."/>
      <w:lvlJc w:val="right"/>
      <w:pPr>
        <w:ind w:left="4320" w:hanging="180"/>
      </w:pPr>
    </w:lvl>
    <w:lvl w:ilvl="6" w:tplc="FEBE4B90">
      <w:start w:val="1"/>
      <w:numFmt w:val="decimal"/>
      <w:lvlText w:val="%7."/>
      <w:lvlJc w:val="left"/>
      <w:pPr>
        <w:ind w:left="5040" w:hanging="360"/>
      </w:pPr>
    </w:lvl>
    <w:lvl w:ilvl="7" w:tplc="63A65410">
      <w:start w:val="1"/>
      <w:numFmt w:val="lowerLetter"/>
      <w:lvlText w:val="%8."/>
      <w:lvlJc w:val="left"/>
      <w:pPr>
        <w:ind w:left="5760" w:hanging="360"/>
      </w:pPr>
    </w:lvl>
    <w:lvl w:ilvl="8" w:tplc="6EBC96C6">
      <w:start w:val="1"/>
      <w:numFmt w:val="lowerRoman"/>
      <w:lvlText w:val="%9."/>
      <w:lvlJc w:val="right"/>
      <w:pPr>
        <w:ind w:left="6480" w:hanging="180"/>
      </w:pPr>
    </w:lvl>
  </w:abstractNum>
  <w:abstractNum w:abstractNumId="28" w15:restartNumberingAfterBreak="0">
    <w:nsid w:val="520776FB"/>
    <w:multiLevelType w:val="hybridMultilevel"/>
    <w:tmpl w:val="FFFFFFFF"/>
    <w:lvl w:ilvl="0" w:tplc="3A08B124">
      <w:start w:val="1"/>
      <w:numFmt w:val="lowerLetter"/>
      <w:lvlText w:val="d)"/>
      <w:lvlJc w:val="left"/>
      <w:pPr>
        <w:ind w:left="720" w:hanging="360"/>
      </w:pPr>
    </w:lvl>
    <w:lvl w:ilvl="1" w:tplc="5B66BC22">
      <w:start w:val="1"/>
      <w:numFmt w:val="lowerLetter"/>
      <w:lvlText w:val="%2."/>
      <w:lvlJc w:val="left"/>
      <w:pPr>
        <w:ind w:left="1440" w:hanging="360"/>
      </w:pPr>
    </w:lvl>
    <w:lvl w:ilvl="2" w:tplc="F864D1FE">
      <w:start w:val="1"/>
      <w:numFmt w:val="lowerRoman"/>
      <w:lvlText w:val="%3."/>
      <w:lvlJc w:val="right"/>
      <w:pPr>
        <w:ind w:left="2160" w:hanging="180"/>
      </w:pPr>
    </w:lvl>
    <w:lvl w:ilvl="3" w:tplc="ABDC9486">
      <w:start w:val="1"/>
      <w:numFmt w:val="decimal"/>
      <w:lvlText w:val="%4."/>
      <w:lvlJc w:val="left"/>
      <w:pPr>
        <w:ind w:left="2880" w:hanging="360"/>
      </w:pPr>
    </w:lvl>
    <w:lvl w:ilvl="4" w:tplc="44D63284">
      <w:start w:val="1"/>
      <w:numFmt w:val="lowerLetter"/>
      <w:lvlText w:val="%5."/>
      <w:lvlJc w:val="left"/>
      <w:pPr>
        <w:ind w:left="3600" w:hanging="360"/>
      </w:pPr>
    </w:lvl>
    <w:lvl w:ilvl="5" w:tplc="7292BE3A">
      <w:start w:val="1"/>
      <w:numFmt w:val="lowerRoman"/>
      <w:lvlText w:val="%6."/>
      <w:lvlJc w:val="right"/>
      <w:pPr>
        <w:ind w:left="4320" w:hanging="180"/>
      </w:pPr>
    </w:lvl>
    <w:lvl w:ilvl="6" w:tplc="48DEF87C">
      <w:start w:val="1"/>
      <w:numFmt w:val="decimal"/>
      <w:lvlText w:val="%7."/>
      <w:lvlJc w:val="left"/>
      <w:pPr>
        <w:ind w:left="5040" w:hanging="360"/>
      </w:pPr>
    </w:lvl>
    <w:lvl w:ilvl="7" w:tplc="76FC2B3C">
      <w:start w:val="1"/>
      <w:numFmt w:val="lowerLetter"/>
      <w:lvlText w:val="%8."/>
      <w:lvlJc w:val="left"/>
      <w:pPr>
        <w:ind w:left="5760" w:hanging="360"/>
      </w:pPr>
    </w:lvl>
    <w:lvl w:ilvl="8" w:tplc="0A6642F2">
      <w:start w:val="1"/>
      <w:numFmt w:val="lowerRoman"/>
      <w:lvlText w:val="%9."/>
      <w:lvlJc w:val="right"/>
      <w:pPr>
        <w:ind w:left="6480" w:hanging="180"/>
      </w:pPr>
    </w:lvl>
  </w:abstractNum>
  <w:abstractNum w:abstractNumId="29" w15:restartNumberingAfterBreak="0">
    <w:nsid w:val="53774D71"/>
    <w:multiLevelType w:val="hybridMultilevel"/>
    <w:tmpl w:val="B380EB9E"/>
    <w:lvl w:ilvl="0" w:tplc="6CE8836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56374067"/>
    <w:multiLevelType w:val="hybridMultilevel"/>
    <w:tmpl w:val="E9C81B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69D1FB7"/>
    <w:multiLevelType w:val="hybridMultilevel"/>
    <w:tmpl w:val="564AE8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AB3749"/>
    <w:multiLevelType w:val="multilevel"/>
    <w:tmpl w:val="E8F0CE02"/>
    <w:lvl w:ilvl="0">
      <w:start w:val="1"/>
      <w:numFmt w:val="decimal"/>
      <w:pStyle w:val="Numericallist"/>
      <w:lvlText w:val="%1)"/>
      <w:lvlJc w:val="left"/>
      <w:pPr>
        <w:tabs>
          <w:tab w:val="num" w:pos="425"/>
        </w:tabs>
        <w:ind w:left="425" w:hanging="425"/>
      </w:pPr>
      <w:rPr>
        <w:rFonts w:hint="default"/>
      </w:rPr>
    </w:lvl>
    <w:lvl w:ilvl="1">
      <w:start w:val="1"/>
      <w:numFmt w:val="none"/>
      <w:lvlText w:val=""/>
      <w:lvlJc w:val="left"/>
      <w:pPr>
        <w:tabs>
          <w:tab w:val="num" w:pos="425"/>
        </w:tabs>
        <w:ind w:left="0" w:firstLine="425"/>
      </w:pPr>
      <w:rPr>
        <w:rFonts w:hint="default"/>
      </w:rPr>
    </w:lvl>
    <w:lvl w:ilvl="2">
      <w:start w:val="1"/>
      <w:numFmt w:val="none"/>
      <w:lvlText w:val=""/>
      <w:lvlJc w:val="right"/>
      <w:pPr>
        <w:tabs>
          <w:tab w:val="num" w:pos="425"/>
        </w:tabs>
        <w:ind w:left="0" w:firstLine="425"/>
      </w:pPr>
      <w:rPr>
        <w:rFonts w:hint="default"/>
      </w:rPr>
    </w:lvl>
    <w:lvl w:ilvl="3">
      <w:start w:val="1"/>
      <w:numFmt w:val="none"/>
      <w:lvlText w:val=""/>
      <w:lvlJc w:val="left"/>
      <w:pPr>
        <w:tabs>
          <w:tab w:val="num" w:pos="425"/>
        </w:tabs>
        <w:ind w:left="0" w:firstLine="425"/>
      </w:pPr>
      <w:rPr>
        <w:rFonts w:hint="default"/>
      </w:rPr>
    </w:lvl>
    <w:lvl w:ilvl="4">
      <w:start w:val="1"/>
      <w:numFmt w:val="none"/>
      <w:lvlText w:val=""/>
      <w:lvlJc w:val="left"/>
      <w:pPr>
        <w:tabs>
          <w:tab w:val="num" w:pos="425"/>
        </w:tabs>
        <w:ind w:left="0" w:firstLine="425"/>
      </w:pPr>
      <w:rPr>
        <w:rFonts w:hint="default"/>
      </w:rPr>
    </w:lvl>
    <w:lvl w:ilvl="5">
      <w:start w:val="1"/>
      <w:numFmt w:val="none"/>
      <w:lvlText w:val=""/>
      <w:lvlJc w:val="right"/>
      <w:pPr>
        <w:tabs>
          <w:tab w:val="num" w:pos="425"/>
        </w:tabs>
        <w:ind w:left="0" w:firstLine="425"/>
      </w:pPr>
      <w:rPr>
        <w:rFonts w:hint="default"/>
      </w:rPr>
    </w:lvl>
    <w:lvl w:ilvl="6">
      <w:start w:val="1"/>
      <w:numFmt w:val="none"/>
      <w:lvlText w:val=""/>
      <w:lvlJc w:val="left"/>
      <w:pPr>
        <w:tabs>
          <w:tab w:val="num" w:pos="425"/>
        </w:tabs>
        <w:ind w:left="0" w:firstLine="425"/>
      </w:pPr>
      <w:rPr>
        <w:rFonts w:hint="default"/>
      </w:rPr>
    </w:lvl>
    <w:lvl w:ilvl="7">
      <w:start w:val="1"/>
      <w:numFmt w:val="none"/>
      <w:lvlText w:val=""/>
      <w:lvlJc w:val="left"/>
      <w:pPr>
        <w:tabs>
          <w:tab w:val="num" w:pos="425"/>
        </w:tabs>
        <w:ind w:left="0" w:firstLine="425"/>
      </w:pPr>
      <w:rPr>
        <w:rFonts w:hint="default"/>
      </w:rPr>
    </w:lvl>
    <w:lvl w:ilvl="8">
      <w:start w:val="1"/>
      <w:numFmt w:val="none"/>
      <w:lvlText w:val=""/>
      <w:lvlJc w:val="right"/>
      <w:pPr>
        <w:tabs>
          <w:tab w:val="num" w:pos="425"/>
        </w:tabs>
        <w:ind w:left="0" w:firstLine="425"/>
      </w:pPr>
      <w:rPr>
        <w:rFonts w:hint="default"/>
      </w:rPr>
    </w:lvl>
  </w:abstractNum>
  <w:abstractNum w:abstractNumId="33" w15:restartNumberingAfterBreak="0">
    <w:nsid w:val="5B534797"/>
    <w:multiLevelType w:val="hybridMultilevel"/>
    <w:tmpl w:val="975E62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D3E5662"/>
    <w:multiLevelType w:val="hybridMultilevel"/>
    <w:tmpl w:val="AE72FF3E"/>
    <w:lvl w:ilvl="0" w:tplc="931ABEF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B121BF"/>
    <w:multiLevelType w:val="hybridMultilevel"/>
    <w:tmpl w:val="E700B0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AF156D"/>
    <w:multiLevelType w:val="hybridMultilevel"/>
    <w:tmpl w:val="FFFFFFFF"/>
    <w:lvl w:ilvl="0" w:tplc="D648435A">
      <w:start w:val="1"/>
      <w:numFmt w:val="bullet"/>
      <w:lvlText w:val=""/>
      <w:lvlJc w:val="left"/>
      <w:pPr>
        <w:ind w:left="720" w:hanging="360"/>
      </w:pPr>
      <w:rPr>
        <w:rFonts w:ascii="Symbol" w:hAnsi="Symbol" w:hint="default"/>
      </w:rPr>
    </w:lvl>
    <w:lvl w:ilvl="1" w:tplc="51A80EAA">
      <w:start w:val="1"/>
      <w:numFmt w:val="bullet"/>
      <w:lvlText w:val="o"/>
      <w:lvlJc w:val="left"/>
      <w:pPr>
        <w:ind w:left="1440" w:hanging="360"/>
      </w:pPr>
      <w:rPr>
        <w:rFonts w:ascii="Courier New" w:hAnsi="Courier New" w:hint="default"/>
      </w:rPr>
    </w:lvl>
    <w:lvl w:ilvl="2" w:tplc="EC4E1602">
      <w:start w:val="1"/>
      <w:numFmt w:val="bullet"/>
      <w:lvlText w:val=""/>
      <w:lvlJc w:val="left"/>
      <w:pPr>
        <w:ind w:left="2160" w:hanging="360"/>
      </w:pPr>
      <w:rPr>
        <w:rFonts w:ascii="Wingdings" w:hAnsi="Wingdings" w:hint="default"/>
      </w:rPr>
    </w:lvl>
    <w:lvl w:ilvl="3" w:tplc="8B92EA54">
      <w:start w:val="1"/>
      <w:numFmt w:val="bullet"/>
      <w:lvlText w:val=""/>
      <w:lvlJc w:val="left"/>
      <w:pPr>
        <w:ind w:left="2880" w:hanging="360"/>
      </w:pPr>
      <w:rPr>
        <w:rFonts w:ascii="Symbol" w:hAnsi="Symbol" w:hint="default"/>
      </w:rPr>
    </w:lvl>
    <w:lvl w:ilvl="4" w:tplc="19729870">
      <w:start w:val="1"/>
      <w:numFmt w:val="bullet"/>
      <w:lvlText w:val="o"/>
      <w:lvlJc w:val="left"/>
      <w:pPr>
        <w:ind w:left="3600" w:hanging="360"/>
      </w:pPr>
      <w:rPr>
        <w:rFonts w:ascii="Courier New" w:hAnsi="Courier New" w:hint="default"/>
      </w:rPr>
    </w:lvl>
    <w:lvl w:ilvl="5" w:tplc="8530FF7A">
      <w:start w:val="1"/>
      <w:numFmt w:val="bullet"/>
      <w:lvlText w:val=""/>
      <w:lvlJc w:val="left"/>
      <w:pPr>
        <w:ind w:left="4320" w:hanging="360"/>
      </w:pPr>
      <w:rPr>
        <w:rFonts w:ascii="Wingdings" w:hAnsi="Wingdings" w:hint="default"/>
      </w:rPr>
    </w:lvl>
    <w:lvl w:ilvl="6" w:tplc="705C1338">
      <w:start w:val="1"/>
      <w:numFmt w:val="bullet"/>
      <w:lvlText w:val=""/>
      <w:lvlJc w:val="left"/>
      <w:pPr>
        <w:ind w:left="5040" w:hanging="360"/>
      </w:pPr>
      <w:rPr>
        <w:rFonts w:ascii="Symbol" w:hAnsi="Symbol" w:hint="default"/>
      </w:rPr>
    </w:lvl>
    <w:lvl w:ilvl="7" w:tplc="D1263FD0">
      <w:start w:val="1"/>
      <w:numFmt w:val="bullet"/>
      <w:lvlText w:val="o"/>
      <w:lvlJc w:val="left"/>
      <w:pPr>
        <w:ind w:left="5760" w:hanging="360"/>
      </w:pPr>
      <w:rPr>
        <w:rFonts w:ascii="Courier New" w:hAnsi="Courier New" w:hint="default"/>
      </w:rPr>
    </w:lvl>
    <w:lvl w:ilvl="8" w:tplc="A2ECA542">
      <w:start w:val="1"/>
      <w:numFmt w:val="bullet"/>
      <w:lvlText w:val=""/>
      <w:lvlJc w:val="left"/>
      <w:pPr>
        <w:ind w:left="6480" w:hanging="360"/>
      </w:pPr>
      <w:rPr>
        <w:rFonts w:ascii="Wingdings" w:hAnsi="Wingdings" w:hint="default"/>
      </w:rPr>
    </w:lvl>
  </w:abstractNum>
  <w:abstractNum w:abstractNumId="37" w15:restartNumberingAfterBreak="0">
    <w:nsid w:val="6A6E5225"/>
    <w:multiLevelType w:val="hybridMultilevel"/>
    <w:tmpl w:val="2BB2B5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FF647D"/>
    <w:multiLevelType w:val="hybridMultilevel"/>
    <w:tmpl w:val="BE1AA3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323DA7"/>
    <w:multiLevelType w:val="hybridMultilevel"/>
    <w:tmpl w:val="A00A39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373E26"/>
    <w:multiLevelType w:val="hybridMultilevel"/>
    <w:tmpl w:val="BFF47BEC"/>
    <w:lvl w:ilvl="0" w:tplc="71D21662">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4A40C5"/>
    <w:multiLevelType w:val="hybridMultilevel"/>
    <w:tmpl w:val="0D165E7E"/>
    <w:lvl w:ilvl="0" w:tplc="08090017">
      <w:start w:val="1"/>
      <w:numFmt w:val="lowerLetter"/>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ACE1940"/>
    <w:multiLevelType w:val="hybridMultilevel"/>
    <w:tmpl w:val="FFFFFFFF"/>
    <w:lvl w:ilvl="0" w:tplc="22161DEA">
      <w:start w:val="1"/>
      <w:numFmt w:val="upperLetter"/>
      <w:lvlText w:val="%1)"/>
      <w:lvlJc w:val="left"/>
      <w:pPr>
        <w:ind w:left="720" w:hanging="360"/>
      </w:pPr>
    </w:lvl>
    <w:lvl w:ilvl="1" w:tplc="F37C7FF6">
      <w:start w:val="1"/>
      <w:numFmt w:val="lowerLetter"/>
      <w:lvlText w:val="%2."/>
      <w:lvlJc w:val="left"/>
      <w:pPr>
        <w:ind w:left="1440" w:hanging="360"/>
      </w:pPr>
    </w:lvl>
    <w:lvl w:ilvl="2" w:tplc="89C25C22">
      <w:start w:val="1"/>
      <w:numFmt w:val="lowerRoman"/>
      <w:lvlText w:val="%3."/>
      <w:lvlJc w:val="right"/>
      <w:pPr>
        <w:ind w:left="2160" w:hanging="180"/>
      </w:pPr>
    </w:lvl>
    <w:lvl w:ilvl="3" w:tplc="07E8B460">
      <w:start w:val="1"/>
      <w:numFmt w:val="decimal"/>
      <w:lvlText w:val="%4."/>
      <w:lvlJc w:val="left"/>
      <w:pPr>
        <w:ind w:left="2880" w:hanging="360"/>
      </w:pPr>
    </w:lvl>
    <w:lvl w:ilvl="4" w:tplc="3970EE8A">
      <w:start w:val="1"/>
      <w:numFmt w:val="lowerLetter"/>
      <w:lvlText w:val="%5."/>
      <w:lvlJc w:val="left"/>
      <w:pPr>
        <w:ind w:left="3600" w:hanging="360"/>
      </w:pPr>
    </w:lvl>
    <w:lvl w:ilvl="5" w:tplc="BEFE980C">
      <w:start w:val="1"/>
      <w:numFmt w:val="lowerRoman"/>
      <w:lvlText w:val="%6."/>
      <w:lvlJc w:val="right"/>
      <w:pPr>
        <w:ind w:left="4320" w:hanging="180"/>
      </w:pPr>
    </w:lvl>
    <w:lvl w:ilvl="6" w:tplc="871EF1B0">
      <w:start w:val="1"/>
      <w:numFmt w:val="decimal"/>
      <w:lvlText w:val="%7."/>
      <w:lvlJc w:val="left"/>
      <w:pPr>
        <w:ind w:left="5040" w:hanging="360"/>
      </w:pPr>
    </w:lvl>
    <w:lvl w:ilvl="7" w:tplc="8EBEAD70">
      <w:start w:val="1"/>
      <w:numFmt w:val="lowerLetter"/>
      <w:lvlText w:val="%8."/>
      <w:lvlJc w:val="left"/>
      <w:pPr>
        <w:ind w:left="5760" w:hanging="360"/>
      </w:pPr>
    </w:lvl>
    <w:lvl w:ilvl="8" w:tplc="16BA49F4">
      <w:start w:val="1"/>
      <w:numFmt w:val="lowerRoman"/>
      <w:lvlText w:val="%9."/>
      <w:lvlJc w:val="right"/>
      <w:pPr>
        <w:ind w:left="6480" w:hanging="180"/>
      </w:pPr>
    </w:lvl>
  </w:abstractNum>
  <w:abstractNum w:abstractNumId="43" w15:restartNumberingAfterBreak="0">
    <w:nsid w:val="7C26D23C"/>
    <w:multiLevelType w:val="hybridMultilevel"/>
    <w:tmpl w:val="FFFFFFFF"/>
    <w:lvl w:ilvl="0" w:tplc="B2A4F0C6">
      <w:start w:val="1"/>
      <w:numFmt w:val="lowerLetter"/>
      <w:lvlText w:val="c)"/>
      <w:lvlJc w:val="left"/>
      <w:pPr>
        <w:ind w:left="720" w:hanging="360"/>
      </w:pPr>
    </w:lvl>
    <w:lvl w:ilvl="1" w:tplc="6D04C300">
      <w:start w:val="1"/>
      <w:numFmt w:val="lowerLetter"/>
      <w:lvlText w:val="%2."/>
      <w:lvlJc w:val="left"/>
      <w:pPr>
        <w:ind w:left="1440" w:hanging="360"/>
      </w:pPr>
    </w:lvl>
    <w:lvl w:ilvl="2" w:tplc="81121E58">
      <w:start w:val="1"/>
      <w:numFmt w:val="lowerRoman"/>
      <w:lvlText w:val="%3."/>
      <w:lvlJc w:val="right"/>
      <w:pPr>
        <w:ind w:left="2160" w:hanging="180"/>
      </w:pPr>
    </w:lvl>
    <w:lvl w:ilvl="3" w:tplc="77A225D0">
      <w:start w:val="1"/>
      <w:numFmt w:val="decimal"/>
      <w:lvlText w:val="%4."/>
      <w:lvlJc w:val="left"/>
      <w:pPr>
        <w:ind w:left="2880" w:hanging="360"/>
      </w:pPr>
    </w:lvl>
    <w:lvl w:ilvl="4" w:tplc="EEC81A74">
      <w:start w:val="1"/>
      <w:numFmt w:val="lowerLetter"/>
      <w:lvlText w:val="%5."/>
      <w:lvlJc w:val="left"/>
      <w:pPr>
        <w:ind w:left="3600" w:hanging="360"/>
      </w:pPr>
    </w:lvl>
    <w:lvl w:ilvl="5" w:tplc="1C2047EA">
      <w:start w:val="1"/>
      <w:numFmt w:val="lowerRoman"/>
      <w:lvlText w:val="%6."/>
      <w:lvlJc w:val="right"/>
      <w:pPr>
        <w:ind w:left="4320" w:hanging="180"/>
      </w:pPr>
    </w:lvl>
    <w:lvl w:ilvl="6" w:tplc="5C8E2548">
      <w:start w:val="1"/>
      <w:numFmt w:val="decimal"/>
      <w:lvlText w:val="%7."/>
      <w:lvlJc w:val="left"/>
      <w:pPr>
        <w:ind w:left="5040" w:hanging="360"/>
      </w:pPr>
    </w:lvl>
    <w:lvl w:ilvl="7" w:tplc="ABC67658">
      <w:start w:val="1"/>
      <w:numFmt w:val="lowerLetter"/>
      <w:lvlText w:val="%8."/>
      <w:lvlJc w:val="left"/>
      <w:pPr>
        <w:ind w:left="5760" w:hanging="360"/>
      </w:pPr>
    </w:lvl>
    <w:lvl w:ilvl="8" w:tplc="6BE0F6C4">
      <w:start w:val="1"/>
      <w:numFmt w:val="lowerRoman"/>
      <w:lvlText w:val="%9."/>
      <w:lvlJc w:val="right"/>
      <w:pPr>
        <w:ind w:left="6480" w:hanging="180"/>
      </w:pPr>
    </w:lvl>
  </w:abstractNum>
  <w:abstractNum w:abstractNumId="44" w15:restartNumberingAfterBreak="0">
    <w:nsid w:val="7FC63215"/>
    <w:multiLevelType w:val="hybridMultilevel"/>
    <w:tmpl w:val="1DC453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3749561">
    <w:abstractNumId w:val="20"/>
  </w:num>
  <w:num w:numId="2" w16cid:durableId="299310834">
    <w:abstractNumId w:val="43"/>
  </w:num>
  <w:num w:numId="3" w16cid:durableId="206525985">
    <w:abstractNumId w:val="28"/>
  </w:num>
  <w:num w:numId="4" w16cid:durableId="1246914151">
    <w:abstractNumId w:val="2"/>
  </w:num>
  <w:num w:numId="5" w16cid:durableId="405953122">
    <w:abstractNumId w:val="1"/>
  </w:num>
  <w:num w:numId="6" w16cid:durableId="912545500">
    <w:abstractNumId w:val="0"/>
  </w:num>
  <w:num w:numId="7" w16cid:durableId="677004688">
    <w:abstractNumId w:val="6"/>
  </w:num>
  <w:num w:numId="8" w16cid:durableId="415513180">
    <w:abstractNumId w:val="22"/>
  </w:num>
  <w:num w:numId="9" w16cid:durableId="1361592600">
    <w:abstractNumId w:val="18"/>
  </w:num>
  <w:num w:numId="10" w16cid:durableId="1883057079">
    <w:abstractNumId w:val="32"/>
  </w:num>
  <w:num w:numId="11" w16cid:durableId="1147282788">
    <w:abstractNumId w:val="25"/>
  </w:num>
  <w:num w:numId="12" w16cid:durableId="1827355696">
    <w:abstractNumId w:val="29"/>
  </w:num>
  <w:num w:numId="13" w16cid:durableId="556472477">
    <w:abstractNumId w:val="15"/>
  </w:num>
  <w:num w:numId="14" w16cid:durableId="806511315">
    <w:abstractNumId w:val="14"/>
  </w:num>
  <w:num w:numId="15" w16cid:durableId="1323120435">
    <w:abstractNumId w:val="34"/>
  </w:num>
  <w:num w:numId="16" w16cid:durableId="1141464341">
    <w:abstractNumId w:val="31"/>
  </w:num>
  <w:num w:numId="17" w16cid:durableId="556867317">
    <w:abstractNumId w:val="13"/>
  </w:num>
  <w:num w:numId="18" w16cid:durableId="250894298">
    <w:abstractNumId w:val="37"/>
  </w:num>
  <w:num w:numId="19" w16cid:durableId="1028488207">
    <w:abstractNumId w:val="3"/>
  </w:num>
  <w:num w:numId="20" w16cid:durableId="1462771088">
    <w:abstractNumId w:val="27"/>
  </w:num>
  <w:num w:numId="21" w16cid:durableId="1711343582">
    <w:abstractNumId w:val="42"/>
  </w:num>
  <w:num w:numId="22" w16cid:durableId="1527326991">
    <w:abstractNumId w:val="9"/>
  </w:num>
  <w:num w:numId="23" w16cid:durableId="1765419675">
    <w:abstractNumId w:val="5"/>
  </w:num>
  <w:num w:numId="24" w16cid:durableId="1929194848">
    <w:abstractNumId w:val="36"/>
  </w:num>
  <w:num w:numId="25" w16cid:durableId="64113627">
    <w:abstractNumId w:val="4"/>
  </w:num>
  <w:num w:numId="26" w16cid:durableId="153571877">
    <w:abstractNumId w:val="12"/>
  </w:num>
  <w:num w:numId="27" w16cid:durableId="1390299065">
    <w:abstractNumId w:val="19"/>
  </w:num>
  <w:num w:numId="28" w16cid:durableId="547181214">
    <w:abstractNumId w:val="10"/>
  </w:num>
  <w:num w:numId="29" w16cid:durableId="1327896742">
    <w:abstractNumId w:val="39"/>
  </w:num>
  <w:num w:numId="30" w16cid:durableId="1396199104">
    <w:abstractNumId w:val="35"/>
  </w:num>
  <w:num w:numId="31" w16cid:durableId="1956135033">
    <w:abstractNumId w:val="40"/>
  </w:num>
  <w:num w:numId="32" w16cid:durableId="285310464">
    <w:abstractNumId w:val="23"/>
  </w:num>
  <w:num w:numId="33" w16cid:durableId="735131132">
    <w:abstractNumId w:val="33"/>
  </w:num>
  <w:num w:numId="34" w16cid:durableId="1241448862">
    <w:abstractNumId w:val="24"/>
  </w:num>
  <w:num w:numId="35" w16cid:durableId="825168762">
    <w:abstractNumId w:val="21"/>
  </w:num>
  <w:num w:numId="36" w16cid:durableId="1799758630">
    <w:abstractNumId w:val="26"/>
  </w:num>
  <w:num w:numId="37" w16cid:durableId="1674143763">
    <w:abstractNumId w:val="17"/>
  </w:num>
  <w:num w:numId="38" w16cid:durableId="2010985535">
    <w:abstractNumId w:val="41"/>
  </w:num>
  <w:num w:numId="39" w16cid:durableId="1907105032">
    <w:abstractNumId w:val="44"/>
  </w:num>
  <w:num w:numId="40" w16cid:durableId="1409381304">
    <w:abstractNumId w:val="16"/>
  </w:num>
  <w:num w:numId="41" w16cid:durableId="1319653541">
    <w:abstractNumId w:val="11"/>
  </w:num>
  <w:num w:numId="42" w16cid:durableId="1367869058">
    <w:abstractNumId w:val="30"/>
  </w:num>
  <w:num w:numId="43" w16cid:durableId="1246038492">
    <w:abstractNumId w:val="38"/>
  </w:num>
  <w:num w:numId="44" w16cid:durableId="1649355331">
    <w:abstractNumId w:val="7"/>
  </w:num>
  <w:num w:numId="45" w16cid:durableId="103942888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3C08" w:allStyles="0" w:customStyles="0" w:latentStyles="0" w:stylesInUse="1" w:headingStyles="0" w:numberingStyles="0" w:tableStyles="0" w:directFormattingOnRuns="0" w:directFormattingOnParagraphs="0"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EB"/>
    <w:rsid w:val="00000034"/>
    <w:rsid w:val="00000268"/>
    <w:rsid w:val="000007F2"/>
    <w:rsid w:val="000010B2"/>
    <w:rsid w:val="00001A1E"/>
    <w:rsid w:val="0000208F"/>
    <w:rsid w:val="0000243E"/>
    <w:rsid w:val="000027A9"/>
    <w:rsid w:val="0000295B"/>
    <w:rsid w:val="00002EE5"/>
    <w:rsid w:val="00002F03"/>
    <w:rsid w:val="00002FFC"/>
    <w:rsid w:val="00003344"/>
    <w:rsid w:val="0000371E"/>
    <w:rsid w:val="00003E07"/>
    <w:rsid w:val="00003FA4"/>
    <w:rsid w:val="0000418F"/>
    <w:rsid w:val="000051CC"/>
    <w:rsid w:val="000059CC"/>
    <w:rsid w:val="00005A89"/>
    <w:rsid w:val="00006A81"/>
    <w:rsid w:val="00006ADD"/>
    <w:rsid w:val="00007E5E"/>
    <w:rsid w:val="00010318"/>
    <w:rsid w:val="00010535"/>
    <w:rsid w:val="00010591"/>
    <w:rsid w:val="00010F2A"/>
    <w:rsid w:val="00011155"/>
    <w:rsid w:val="000114AF"/>
    <w:rsid w:val="000119C6"/>
    <w:rsid w:val="000134E8"/>
    <w:rsid w:val="00013771"/>
    <w:rsid w:val="00013ECC"/>
    <w:rsid w:val="00013F45"/>
    <w:rsid w:val="0001422D"/>
    <w:rsid w:val="000142D3"/>
    <w:rsid w:val="000143CB"/>
    <w:rsid w:val="00014534"/>
    <w:rsid w:val="00014645"/>
    <w:rsid w:val="00016407"/>
    <w:rsid w:val="000167B5"/>
    <w:rsid w:val="0001764C"/>
    <w:rsid w:val="00017695"/>
    <w:rsid w:val="00020CAE"/>
    <w:rsid w:val="00022132"/>
    <w:rsid w:val="000222CE"/>
    <w:rsid w:val="00022377"/>
    <w:rsid w:val="000246F5"/>
    <w:rsid w:val="00024C30"/>
    <w:rsid w:val="000250E0"/>
    <w:rsid w:val="0002629A"/>
    <w:rsid w:val="00026962"/>
    <w:rsid w:val="000273B3"/>
    <w:rsid w:val="00027D1F"/>
    <w:rsid w:val="00027F3D"/>
    <w:rsid w:val="00030644"/>
    <w:rsid w:val="0003073A"/>
    <w:rsid w:val="000308D9"/>
    <w:rsid w:val="00030A06"/>
    <w:rsid w:val="00031785"/>
    <w:rsid w:val="000319AA"/>
    <w:rsid w:val="00031CBF"/>
    <w:rsid w:val="0003292E"/>
    <w:rsid w:val="00032C16"/>
    <w:rsid w:val="00032C9A"/>
    <w:rsid w:val="0003335E"/>
    <w:rsid w:val="0003341B"/>
    <w:rsid w:val="0003353E"/>
    <w:rsid w:val="000339C3"/>
    <w:rsid w:val="00033B8C"/>
    <w:rsid w:val="00033CF9"/>
    <w:rsid w:val="00034050"/>
    <w:rsid w:val="000347A2"/>
    <w:rsid w:val="000352FE"/>
    <w:rsid w:val="0003570B"/>
    <w:rsid w:val="00035C86"/>
    <w:rsid w:val="0003628D"/>
    <w:rsid w:val="00036794"/>
    <w:rsid w:val="00036947"/>
    <w:rsid w:val="0003705F"/>
    <w:rsid w:val="000372DC"/>
    <w:rsid w:val="00037463"/>
    <w:rsid w:val="0003761E"/>
    <w:rsid w:val="000378A1"/>
    <w:rsid w:val="0004036D"/>
    <w:rsid w:val="000404BB"/>
    <w:rsid w:val="0004080A"/>
    <w:rsid w:val="00041DD1"/>
    <w:rsid w:val="00042723"/>
    <w:rsid w:val="0004352D"/>
    <w:rsid w:val="00043EC3"/>
    <w:rsid w:val="0004434E"/>
    <w:rsid w:val="00044747"/>
    <w:rsid w:val="00044844"/>
    <w:rsid w:val="0004492D"/>
    <w:rsid w:val="00044AD5"/>
    <w:rsid w:val="00044D18"/>
    <w:rsid w:val="00044EB4"/>
    <w:rsid w:val="000455C8"/>
    <w:rsid w:val="00045A34"/>
    <w:rsid w:val="00045E28"/>
    <w:rsid w:val="000464EC"/>
    <w:rsid w:val="00046836"/>
    <w:rsid w:val="00046CEA"/>
    <w:rsid w:val="0004769D"/>
    <w:rsid w:val="00047802"/>
    <w:rsid w:val="00047A83"/>
    <w:rsid w:val="00050602"/>
    <w:rsid w:val="000507C4"/>
    <w:rsid w:val="00050D61"/>
    <w:rsid w:val="00050DA2"/>
    <w:rsid w:val="00050F1D"/>
    <w:rsid w:val="000510F7"/>
    <w:rsid w:val="00051829"/>
    <w:rsid w:val="00051A94"/>
    <w:rsid w:val="00051B5F"/>
    <w:rsid w:val="00052A92"/>
    <w:rsid w:val="000534C5"/>
    <w:rsid w:val="000541E1"/>
    <w:rsid w:val="00054780"/>
    <w:rsid w:val="00054822"/>
    <w:rsid w:val="00054DC3"/>
    <w:rsid w:val="00054E03"/>
    <w:rsid w:val="00055A9C"/>
    <w:rsid w:val="00055CE7"/>
    <w:rsid w:val="00056069"/>
    <w:rsid w:val="000560C3"/>
    <w:rsid w:val="000565FE"/>
    <w:rsid w:val="00056B22"/>
    <w:rsid w:val="00056DFC"/>
    <w:rsid w:val="00056F9F"/>
    <w:rsid w:val="00056FA1"/>
    <w:rsid w:val="00057214"/>
    <w:rsid w:val="00057758"/>
    <w:rsid w:val="00057848"/>
    <w:rsid w:val="00057DB6"/>
    <w:rsid w:val="00060051"/>
    <w:rsid w:val="00060129"/>
    <w:rsid w:val="00060227"/>
    <w:rsid w:val="00060730"/>
    <w:rsid w:val="00060857"/>
    <w:rsid w:val="00060970"/>
    <w:rsid w:val="00060B24"/>
    <w:rsid w:val="00060BB9"/>
    <w:rsid w:val="00060E7D"/>
    <w:rsid w:val="00060F89"/>
    <w:rsid w:val="00061180"/>
    <w:rsid w:val="000625CF"/>
    <w:rsid w:val="000628BE"/>
    <w:rsid w:val="00062FE0"/>
    <w:rsid w:val="000637FB"/>
    <w:rsid w:val="000638BA"/>
    <w:rsid w:val="00063DCE"/>
    <w:rsid w:val="00064013"/>
    <w:rsid w:val="000640CF"/>
    <w:rsid w:val="00064404"/>
    <w:rsid w:val="000645D4"/>
    <w:rsid w:val="000646CD"/>
    <w:rsid w:val="00064DFF"/>
    <w:rsid w:val="00064F47"/>
    <w:rsid w:val="000657DE"/>
    <w:rsid w:val="0006584E"/>
    <w:rsid w:val="00065CE4"/>
    <w:rsid w:val="00065EB7"/>
    <w:rsid w:val="00066697"/>
    <w:rsid w:val="00066B02"/>
    <w:rsid w:val="00066B58"/>
    <w:rsid w:val="00066C0D"/>
    <w:rsid w:val="00067576"/>
    <w:rsid w:val="0006759E"/>
    <w:rsid w:val="000677CB"/>
    <w:rsid w:val="00067851"/>
    <w:rsid w:val="00067A39"/>
    <w:rsid w:val="000700F5"/>
    <w:rsid w:val="000704AD"/>
    <w:rsid w:val="000709EC"/>
    <w:rsid w:val="00070A68"/>
    <w:rsid w:val="00070C82"/>
    <w:rsid w:val="0007126D"/>
    <w:rsid w:val="0007130A"/>
    <w:rsid w:val="000716C9"/>
    <w:rsid w:val="00071A1C"/>
    <w:rsid w:val="00072771"/>
    <w:rsid w:val="0007305B"/>
    <w:rsid w:val="00073CE3"/>
    <w:rsid w:val="00073FA0"/>
    <w:rsid w:val="00074832"/>
    <w:rsid w:val="00074B54"/>
    <w:rsid w:val="00074C3B"/>
    <w:rsid w:val="00074CA9"/>
    <w:rsid w:val="0007539F"/>
    <w:rsid w:val="00075A74"/>
    <w:rsid w:val="00075AC1"/>
    <w:rsid w:val="00076180"/>
    <w:rsid w:val="00076544"/>
    <w:rsid w:val="00076804"/>
    <w:rsid w:val="00076882"/>
    <w:rsid w:val="00076B1C"/>
    <w:rsid w:val="00076DFE"/>
    <w:rsid w:val="00077143"/>
    <w:rsid w:val="00080160"/>
    <w:rsid w:val="00080236"/>
    <w:rsid w:val="0008024D"/>
    <w:rsid w:val="000805A2"/>
    <w:rsid w:val="00080CF9"/>
    <w:rsid w:val="00081535"/>
    <w:rsid w:val="00082568"/>
    <w:rsid w:val="000830B0"/>
    <w:rsid w:val="0008387B"/>
    <w:rsid w:val="000841C2"/>
    <w:rsid w:val="00084492"/>
    <w:rsid w:val="000846C5"/>
    <w:rsid w:val="000846E0"/>
    <w:rsid w:val="00084BC1"/>
    <w:rsid w:val="00084CDE"/>
    <w:rsid w:val="0008563B"/>
    <w:rsid w:val="00085687"/>
    <w:rsid w:val="000857D7"/>
    <w:rsid w:val="000858E1"/>
    <w:rsid w:val="00085AFC"/>
    <w:rsid w:val="0008706C"/>
    <w:rsid w:val="000871C5"/>
    <w:rsid w:val="00090B38"/>
    <w:rsid w:val="00090D49"/>
    <w:rsid w:val="00090EEB"/>
    <w:rsid w:val="000912B0"/>
    <w:rsid w:val="0009181C"/>
    <w:rsid w:val="00091A34"/>
    <w:rsid w:val="00092316"/>
    <w:rsid w:val="000925A4"/>
    <w:rsid w:val="00092CC5"/>
    <w:rsid w:val="00093147"/>
    <w:rsid w:val="0009357A"/>
    <w:rsid w:val="00093D1A"/>
    <w:rsid w:val="00093E1D"/>
    <w:rsid w:val="00094398"/>
    <w:rsid w:val="000947AD"/>
    <w:rsid w:val="000954A6"/>
    <w:rsid w:val="000958E3"/>
    <w:rsid w:val="000958F7"/>
    <w:rsid w:val="00095ED4"/>
    <w:rsid w:val="000960E7"/>
    <w:rsid w:val="0009634E"/>
    <w:rsid w:val="00096A17"/>
    <w:rsid w:val="000A06E3"/>
    <w:rsid w:val="000A1879"/>
    <w:rsid w:val="000A2421"/>
    <w:rsid w:val="000A2590"/>
    <w:rsid w:val="000A2934"/>
    <w:rsid w:val="000A2E88"/>
    <w:rsid w:val="000A2EC6"/>
    <w:rsid w:val="000A315B"/>
    <w:rsid w:val="000A3D09"/>
    <w:rsid w:val="000A3E86"/>
    <w:rsid w:val="000A407F"/>
    <w:rsid w:val="000A4653"/>
    <w:rsid w:val="000A4879"/>
    <w:rsid w:val="000A494C"/>
    <w:rsid w:val="000A4ACD"/>
    <w:rsid w:val="000A4CD4"/>
    <w:rsid w:val="000A54C1"/>
    <w:rsid w:val="000A7077"/>
    <w:rsid w:val="000A7319"/>
    <w:rsid w:val="000A7C18"/>
    <w:rsid w:val="000B053C"/>
    <w:rsid w:val="000B0AF7"/>
    <w:rsid w:val="000B0BA3"/>
    <w:rsid w:val="000B0D14"/>
    <w:rsid w:val="000B0D19"/>
    <w:rsid w:val="000B1344"/>
    <w:rsid w:val="000B14A6"/>
    <w:rsid w:val="000B15E5"/>
    <w:rsid w:val="000B1AF2"/>
    <w:rsid w:val="000B2DB8"/>
    <w:rsid w:val="000B31A3"/>
    <w:rsid w:val="000B37BE"/>
    <w:rsid w:val="000B3BF4"/>
    <w:rsid w:val="000B4256"/>
    <w:rsid w:val="000B4410"/>
    <w:rsid w:val="000B4D9E"/>
    <w:rsid w:val="000B4DEA"/>
    <w:rsid w:val="000B5158"/>
    <w:rsid w:val="000B56FE"/>
    <w:rsid w:val="000B6384"/>
    <w:rsid w:val="000B6D78"/>
    <w:rsid w:val="000B7778"/>
    <w:rsid w:val="000B7F3A"/>
    <w:rsid w:val="000C00F4"/>
    <w:rsid w:val="000C0575"/>
    <w:rsid w:val="000C0C04"/>
    <w:rsid w:val="000C0FC4"/>
    <w:rsid w:val="000C1440"/>
    <w:rsid w:val="000C1BA1"/>
    <w:rsid w:val="000C2777"/>
    <w:rsid w:val="000C2786"/>
    <w:rsid w:val="000C2826"/>
    <w:rsid w:val="000C2A12"/>
    <w:rsid w:val="000C3497"/>
    <w:rsid w:val="000C3906"/>
    <w:rsid w:val="000C42D9"/>
    <w:rsid w:val="000C500F"/>
    <w:rsid w:val="000C52E5"/>
    <w:rsid w:val="000C5525"/>
    <w:rsid w:val="000C55A4"/>
    <w:rsid w:val="000C5885"/>
    <w:rsid w:val="000C5E93"/>
    <w:rsid w:val="000C6913"/>
    <w:rsid w:val="000C6AFF"/>
    <w:rsid w:val="000C6B56"/>
    <w:rsid w:val="000C7988"/>
    <w:rsid w:val="000C7B12"/>
    <w:rsid w:val="000C7B5F"/>
    <w:rsid w:val="000D018A"/>
    <w:rsid w:val="000D1308"/>
    <w:rsid w:val="000D1A0D"/>
    <w:rsid w:val="000D288F"/>
    <w:rsid w:val="000D3560"/>
    <w:rsid w:val="000D3619"/>
    <w:rsid w:val="000D3767"/>
    <w:rsid w:val="000D37F1"/>
    <w:rsid w:val="000D3D7F"/>
    <w:rsid w:val="000D47F4"/>
    <w:rsid w:val="000D4B86"/>
    <w:rsid w:val="000D53ED"/>
    <w:rsid w:val="000D53F3"/>
    <w:rsid w:val="000D5668"/>
    <w:rsid w:val="000D582A"/>
    <w:rsid w:val="000D5C19"/>
    <w:rsid w:val="000D622E"/>
    <w:rsid w:val="000D6536"/>
    <w:rsid w:val="000D69D5"/>
    <w:rsid w:val="000D69E0"/>
    <w:rsid w:val="000D6A75"/>
    <w:rsid w:val="000D6CA4"/>
    <w:rsid w:val="000D6D23"/>
    <w:rsid w:val="000D6F93"/>
    <w:rsid w:val="000D758B"/>
    <w:rsid w:val="000D7C1E"/>
    <w:rsid w:val="000E00E5"/>
    <w:rsid w:val="000E03CF"/>
    <w:rsid w:val="000E03DA"/>
    <w:rsid w:val="000E053C"/>
    <w:rsid w:val="000E07C9"/>
    <w:rsid w:val="000E09ED"/>
    <w:rsid w:val="000E0D79"/>
    <w:rsid w:val="000E12E8"/>
    <w:rsid w:val="000E1AAF"/>
    <w:rsid w:val="000E1E4F"/>
    <w:rsid w:val="000E20FE"/>
    <w:rsid w:val="000E236E"/>
    <w:rsid w:val="000E270E"/>
    <w:rsid w:val="000E29DB"/>
    <w:rsid w:val="000E2E2A"/>
    <w:rsid w:val="000E35C1"/>
    <w:rsid w:val="000E381E"/>
    <w:rsid w:val="000E415C"/>
    <w:rsid w:val="000E43FF"/>
    <w:rsid w:val="000E4609"/>
    <w:rsid w:val="000E4A70"/>
    <w:rsid w:val="000E5516"/>
    <w:rsid w:val="000E62BA"/>
    <w:rsid w:val="000E6849"/>
    <w:rsid w:val="000F05D1"/>
    <w:rsid w:val="000F06F9"/>
    <w:rsid w:val="000F0E19"/>
    <w:rsid w:val="000F12E7"/>
    <w:rsid w:val="000F2219"/>
    <w:rsid w:val="000F25FF"/>
    <w:rsid w:val="000F2F6D"/>
    <w:rsid w:val="000F2FD2"/>
    <w:rsid w:val="000F3FF2"/>
    <w:rsid w:val="000F45C7"/>
    <w:rsid w:val="000F46F0"/>
    <w:rsid w:val="000F51CA"/>
    <w:rsid w:val="000F6183"/>
    <w:rsid w:val="000F69C7"/>
    <w:rsid w:val="000F6CE2"/>
    <w:rsid w:val="000F71BA"/>
    <w:rsid w:val="000F794D"/>
    <w:rsid w:val="001001B0"/>
    <w:rsid w:val="00100873"/>
    <w:rsid w:val="00100A05"/>
    <w:rsid w:val="00100AF4"/>
    <w:rsid w:val="00100DD2"/>
    <w:rsid w:val="001014EA"/>
    <w:rsid w:val="00101B49"/>
    <w:rsid w:val="00101D19"/>
    <w:rsid w:val="00102016"/>
    <w:rsid w:val="00102123"/>
    <w:rsid w:val="001021A7"/>
    <w:rsid w:val="00102636"/>
    <w:rsid w:val="001027F5"/>
    <w:rsid w:val="00103519"/>
    <w:rsid w:val="0010388A"/>
    <w:rsid w:val="0010431D"/>
    <w:rsid w:val="00104817"/>
    <w:rsid w:val="00104B24"/>
    <w:rsid w:val="00104BEF"/>
    <w:rsid w:val="00104C72"/>
    <w:rsid w:val="0010537A"/>
    <w:rsid w:val="00105783"/>
    <w:rsid w:val="00105929"/>
    <w:rsid w:val="001059F6"/>
    <w:rsid w:val="00106A37"/>
    <w:rsid w:val="00106A9A"/>
    <w:rsid w:val="00106EB7"/>
    <w:rsid w:val="00107456"/>
    <w:rsid w:val="00107692"/>
    <w:rsid w:val="001077E7"/>
    <w:rsid w:val="00107B5B"/>
    <w:rsid w:val="00107C07"/>
    <w:rsid w:val="00107D10"/>
    <w:rsid w:val="00110265"/>
    <w:rsid w:val="001109E7"/>
    <w:rsid w:val="001116E1"/>
    <w:rsid w:val="00112638"/>
    <w:rsid w:val="0011286A"/>
    <w:rsid w:val="00112C0D"/>
    <w:rsid w:val="00112CE7"/>
    <w:rsid w:val="00112E01"/>
    <w:rsid w:val="00112E51"/>
    <w:rsid w:val="00113BB2"/>
    <w:rsid w:val="00113E39"/>
    <w:rsid w:val="00114633"/>
    <w:rsid w:val="00115140"/>
    <w:rsid w:val="00115AC9"/>
    <w:rsid w:val="001168CC"/>
    <w:rsid w:val="001168DF"/>
    <w:rsid w:val="00116C68"/>
    <w:rsid w:val="0011777F"/>
    <w:rsid w:val="00117DA2"/>
    <w:rsid w:val="00117EBA"/>
    <w:rsid w:val="00117F35"/>
    <w:rsid w:val="00117F98"/>
    <w:rsid w:val="0012025D"/>
    <w:rsid w:val="001211F3"/>
    <w:rsid w:val="001214BD"/>
    <w:rsid w:val="00121998"/>
    <w:rsid w:val="00121DC9"/>
    <w:rsid w:val="001221D8"/>
    <w:rsid w:val="001221FB"/>
    <w:rsid w:val="001222C7"/>
    <w:rsid w:val="00123364"/>
    <w:rsid w:val="001235AC"/>
    <w:rsid w:val="00123EE3"/>
    <w:rsid w:val="00124FA2"/>
    <w:rsid w:val="00125266"/>
    <w:rsid w:val="00125432"/>
    <w:rsid w:val="00125C82"/>
    <w:rsid w:val="001271BB"/>
    <w:rsid w:val="0012720F"/>
    <w:rsid w:val="001279D8"/>
    <w:rsid w:val="00127A62"/>
    <w:rsid w:val="00127B18"/>
    <w:rsid w:val="00130274"/>
    <w:rsid w:val="001302D2"/>
    <w:rsid w:val="00130480"/>
    <w:rsid w:val="00130C4D"/>
    <w:rsid w:val="001311C8"/>
    <w:rsid w:val="00131510"/>
    <w:rsid w:val="00131636"/>
    <w:rsid w:val="001319FD"/>
    <w:rsid w:val="00131DFB"/>
    <w:rsid w:val="00131F98"/>
    <w:rsid w:val="001329CB"/>
    <w:rsid w:val="00132AD7"/>
    <w:rsid w:val="001334FB"/>
    <w:rsid w:val="001335A8"/>
    <w:rsid w:val="001336E6"/>
    <w:rsid w:val="00133B5A"/>
    <w:rsid w:val="001344F6"/>
    <w:rsid w:val="0013457A"/>
    <w:rsid w:val="00134804"/>
    <w:rsid w:val="0013544B"/>
    <w:rsid w:val="0013569A"/>
    <w:rsid w:val="001363DB"/>
    <w:rsid w:val="0013650B"/>
    <w:rsid w:val="00136BE9"/>
    <w:rsid w:val="00137399"/>
    <w:rsid w:val="001373DA"/>
    <w:rsid w:val="001400E2"/>
    <w:rsid w:val="001403E4"/>
    <w:rsid w:val="00141467"/>
    <w:rsid w:val="00141D4F"/>
    <w:rsid w:val="00142254"/>
    <w:rsid w:val="00142553"/>
    <w:rsid w:val="00142F0C"/>
    <w:rsid w:val="0014308B"/>
    <w:rsid w:val="0014311F"/>
    <w:rsid w:val="00143B75"/>
    <w:rsid w:val="00143CD6"/>
    <w:rsid w:val="00144291"/>
    <w:rsid w:val="00144536"/>
    <w:rsid w:val="00144B59"/>
    <w:rsid w:val="00144B77"/>
    <w:rsid w:val="001450D0"/>
    <w:rsid w:val="001452CA"/>
    <w:rsid w:val="0014597B"/>
    <w:rsid w:val="00145AF8"/>
    <w:rsid w:val="0014678E"/>
    <w:rsid w:val="001469C2"/>
    <w:rsid w:val="00146AE3"/>
    <w:rsid w:val="00146D99"/>
    <w:rsid w:val="001470E7"/>
    <w:rsid w:val="0014733B"/>
    <w:rsid w:val="001473EA"/>
    <w:rsid w:val="00147555"/>
    <w:rsid w:val="001477ED"/>
    <w:rsid w:val="001479C5"/>
    <w:rsid w:val="00147AE7"/>
    <w:rsid w:val="0015039B"/>
    <w:rsid w:val="001503EC"/>
    <w:rsid w:val="001505B5"/>
    <w:rsid w:val="00150D7F"/>
    <w:rsid w:val="001512A9"/>
    <w:rsid w:val="00151399"/>
    <w:rsid w:val="00151706"/>
    <w:rsid w:val="00151C93"/>
    <w:rsid w:val="00152637"/>
    <w:rsid w:val="00152E5B"/>
    <w:rsid w:val="00153341"/>
    <w:rsid w:val="001535D6"/>
    <w:rsid w:val="00153B38"/>
    <w:rsid w:val="001543C2"/>
    <w:rsid w:val="00154A30"/>
    <w:rsid w:val="00154A44"/>
    <w:rsid w:val="001555FE"/>
    <w:rsid w:val="00155B64"/>
    <w:rsid w:val="00155E28"/>
    <w:rsid w:val="0015612B"/>
    <w:rsid w:val="001568F8"/>
    <w:rsid w:val="00156A71"/>
    <w:rsid w:val="00156B94"/>
    <w:rsid w:val="001576F8"/>
    <w:rsid w:val="00157D09"/>
    <w:rsid w:val="00157E6D"/>
    <w:rsid w:val="001616F1"/>
    <w:rsid w:val="001621B1"/>
    <w:rsid w:val="00162C1F"/>
    <w:rsid w:val="00163819"/>
    <w:rsid w:val="0016393E"/>
    <w:rsid w:val="00163A2D"/>
    <w:rsid w:val="001643AD"/>
    <w:rsid w:val="0016448B"/>
    <w:rsid w:val="00165332"/>
    <w:rsid w:val="0016541F"/>
    <w:rsid w:val="00165612"/>
    <w:rsid w:val="00165A05"/>
    <w:rsid w:val="00166011"/>
    <w:rsid w:val="00167062"/>
    <w:rsid w:val="00167AA0"/>
    <w:rsid w:val="00167E27"/>
    <w:rsid w:val="0016E56C"/>
    <w:rsid w:val="00170913"/>
    <w:rsid w:val="00171184"/>
    <w:rsid w:val="001719E9"/>
    <w:rsid w:val="00171D48"/>
    <w:rsid w:val="00172054"/>
    <w:rsid w:val="00172925"/>
    <w:rsid w:val="00172F70"/>
    <w:rsid w:val="0017316E"/>
    <w:rsid w:val="001731AC"/>
    <w:rsid w:val="001731B9"/>
    <w:rsid w:val="00173BD8"/>
    <w:rsid w:val="001740D4"/>
    <w:rsid w:val="001743B8"/>
    <w:rsid w:val="00174FEA"/>
    <w:rsid w:val="0017512A"/>
    <w:rsid w:val="001754FD"/>
    <w:rsid w:val="00175B83"/>
    <w:rsid w:val="00175BFD"/>
    <w:rsid w:val="00175C14"/>
    <w:rsid w:val="0017680A"/>
    <w:rsid w:val="00177415"/>
    <w:rsid w:val="00177657"/>
    <w:rsid w:val="00177E63"/>
    <w:rsid w:val="00180E94"/>
    <w:rsid w:val="00181216"/>
    <w:rsid w:val="00181914"/>
    <w:rsid w:val="00181962"/>
    <w:rsid w:val="00181EE9"/>
    <w:rsid w:val="0018201B"/>
    <w:rsid w:val="00182072"/>
    <w:rsid w:val="001823F1"/>
    <w:rsid w:val="001825F4"/>
    <w:rsid w:val="00182A6F"/>
    <w:rsid w:val="0018355C"/>
    <w:rsid w:val="00183F96"/>
    <w:rsid w:val="0018411C"/>
    <w:rsid w:val="00184405"/>
    <w:rsid w:val="001849BE"/>
    <w:rsid w:val="0018563D"/>
    <w:rsid w:val="0018734C"/>
    <w:rsid w:val="00187961"/>
    <w:rsid w:val="00187F15"/>
    <w:rsid w:val="00187FCD"/>
    <w:rsid w:val="00187FE0"/>
    <w:rsid w:val="001902B4"/>
    <w:rsid w:val="001905B7"/>
    <w:rsid w:val="00190907"/>
    <w:rsid w:val="00190B89"/>
    <w:rsid w:val="00191B18"/>
    <w:rsid w:val="00191C6D"/>
    <w:rsid w:val="00191CCD"/>
    <w:rsid w:val="00192A72"/>
    <w:rsid w:val="00192B36"/>
    <w:rsid w:val="00192EE4"/>
    <w:rsid w:val="00193474"/>
    <w:rsid w:val="00193D6A"/>
    <w:rsid w:val="00193EE2"/>
    <w:rsid w:val="001942F4"/>
    <w:rsid w:val="001944D6"/>
    <w:rsid w:val="00195AEC"/>
    <w:rsid w:val="00196681"/>
    <w:rsid w:val="00196D88"/>
    <w:rsid w:val="001A05ED"/>
    <w:rsid w:val="001A07E5"/>
    <w:rsid w:val="001A0C0C"/>
    <w:rsid w:val="001A0D66"/>
    <w:rsid w:val="001A182A"/>
    <w:rsid w:val="001A329E"/>
    <w:rsid w:val="001A33F5"/>
    <w:rsid w:val="001A3CAA"/>
    <w:rsid w:val="001A3ECA"/>
    <w:rsid w:val="001A4052"/>
    <w:rsid w:val="001A47E2"/>
    <w:rsid w:val="001A4B38"/>
    <w:rsid w:val="001A53C4"/>
    <w:rsid w:val="001A5CAD"/>
    <w:rsid w:val="001A676F"/>
    <w:rsid w:val="001A6CC0"/>
    <w:rsid w:val="001A6E3B"/>
    <w:rsid w:val="001A6F26"/>
    <w:rsid w:val="001A70CD"/>
    <w:rsid w:val="001A72C4"/>
    <w:rsid w:val="001A77A6"/>
    <w:rsid w:val="001A7927"/>
    <w:rsid w:val="001B0722"/>
    <w:rsid w:val="001B0BD3"/>
    <w:rsid w:val="001B0F11"/>
    <w:rsid w:val="001B1217"/>
    <w:rsid w:val="001B1500"/>
    <w:rsid w:val="001B199D"/>
    <w:rsid w:val="001B1AA1"/>
    <w:rsid w:val="001B1B34"/>
    <w:rsid w:val="001B1C0A"/>
    <w:rsid w:val="001B277C"/>
    <w:rsid w:val="001B2D99"/>
    <w:rsid w:val="001B3754"/>
    <w:rsid w:val="001B387D"/>
    <w:rsid w:val="001B3C05"/>
    <w:rsid w:val="001B3EA1"/>
    <w:rsid w:val="001B45C3"/>
    <w:rsid w:val="001B4720"/>
    <w:rsid w:val="001B599C"/>
    <w:rsid w:val="001B5EDD"/>
    <w:rsid w:val="001B5FA8"/>
    <w:rsid w:val="001B61C8"/>
    <w:rsid w:val="001B686A"/>
    <w:rsid w:val="001B768E"/>
    <w:rsid w:val="001B7D74"/>
    <w:rsid w:val="001B7F8B"/>
    <w:rsid w:val="001C0562"/>
    <w:rsid w:val="001C065B"/>
    <w:rsid w:val="001C075C"/>
    <w:rsid w:val="001C1E31"/>
    <w:rsid w:val="001C1F5E"/>
    <w:rsid w:val="001C22AB"/>
    <w:rsid w:val="001C2512"/>
    <w:rsid w:val="001C2680"/>
    <w:rsid w:val="001C294C"/>
    <w:rsid w:val="001C2E7B"/>
    <w:rsid w:val="001C3122"/>
    <w:rsid w:val="001C3643"/>
    <w:rsid w:val="001C366C"/>
    <w:rsid w:val="001C3B5B"/>
    <w:rsid w:val="001C3DC9"/>
    <w:rsid w:val="001C3F87"/>
    <w:rsid w:val="001C553A"/>
    <w:rsid w:val="001C57E1"/>
    <w:rsid w:val="001C5972"/>
    <w:rsid w:val="001C6560"/>
    <w:rsid w:val="001C688C"/>
    <w:rsid w:val="001C6E90"/>
    <w:rsid w:val="001C7AAF"/>
    <w:rsid w:val="001D07CC"/>
    <w:rsid w:val="001D0BA9"/>
    <w:rsid w:val="001D1136"/>
    <w:rsid w:val="001D120D"/>
    <w:rsid w:val="001D1585"/>
    <w:rsid w:val="001D1754"/>
    <w:rsid w:val="001D19A8"/>
    <w:rsid w:val="001D1DC7"/>
    <w:rsid w:val="001D1E4B"/>
    <w:rsid w:val="001D207A"/>
    <w:rsid w:val="001D222F"/>
    <w:rsid w:val="001D2274"/>
    <w:rsid w:val="001D2B5D"/>
    <w:rsid w:val="001D2F4A"/>
    <w:rsid w:val="001D313A"/>
    <w:rsid w:val="001D3A36"/>
    <w:rsid w:val="001D3FA2"/>
    <w:rsid w:val="001D5033"/>
    <w:rsid w:val="001D53F0"/>
    <w:rsid w:val="001D6881"/>
    <w:rsid w:val="001D7497"/>
    <w:rsid w:val="001D7625"/>
    <w:rsid w:val="001D78CD"/>
    <w:rsid w:val="001E1301"/>
    <w:rsid w:val="001E1389"/>
    <w:rsid w:val="001E1C1A"/>
    <w:rsid w:val="001E2064"/>
    <w:rsid w:val="001E2408"/>
    <w:rsid w:val="001E276F"/>
    <w:rsid w:val="001E2A5D"/>
    <w:rsid w:val="001E2B5A"/>
    <w:rsid w:val="001E3653"/>
    <w:rsid w:val="001E375B"/>
    <w:rsid w:val="001E38AA"/>
    <w:rsid w:val="001E3CFB"/>
    <w:rsid w:val="001E4585"/>
    <w:rsid w:val="001E4714"/>
    <w:rsid w:val="001E4C00"/>
    <w:rsid w:val="001E5799"/>
    <w:rsid w:val="001E6226"/>
    <w:rsid w:val="001E63CA"/>
    <w:rsid w:val="001E6538"/>
    <w:rsid w:val="001E7685"/>
    <w:rsid w:val="001E7DD7"/>
    <w:rsid w:val="001F05CF"/>
    <w:rsid w:val="001F1005"/>
    <w:rsid w:val="001F10BB"/>
    <w:rsid w:val="001F113F"/>
    <w:rsid w:val="001F15D0"/>
    <w:rsid w:val="001F1725"/>
    <w:rsid w:val="001F23F8"/>
    <w:rsid w:val="001F295D"/>
    <w:rsid w:val="001F436F"/>
    <w:rsid w:val="001F4377"/>
    <w:rsid w:val="001F4D2D"/>
    <w:rsid w:val="001F5850"/>
    <w:rsid w:val="001F593B"/>
    <w:rsid w:val="001F67BE"/>
    <w:rsid w:val="001F6B85"/>
    <w:rsid w:val="001F7073"/>
    <w:rsid w:val="001F7604"/>
    <w:rsid w:val="001F7A2C"/>
    <w:rsid w:val="0020062D"/>
    <w:rsid w:val="0020103F"/>
    <w:rsid w:val="00201682"/>
    <w:rsid w:val="00201BA7"/>
    <w:rsid w:val="00201D4F"/>
    <w:rsid w:val="00201EDE"/>
    <w:rsid w:val="002025BC"/>
    <w:rsid w:val="002026FC"/>
    <w:rsid w:val="00203768"/>
    <w:rsid w:val="0020376A"/>
    <w:rsid w:val="0020423D"/>
    <w:rsid w:val="0020522E"/>
    <w:rsid w:val="00205930"/>
    <w:rsid w:val="00205A1C"/>
    <w:rsid w:val="00205DE8"/>
    <w:rsid w:val="00206633"/>
    <w:rsid w:val="00206944"/>
    <w:rsid w:val="002076E0"/>
    <w:rsid w:val="002077C2"/>
    <w:rsid w:val="00207A4A"/>
    <w:rsid w:val="002106F5"/>
    <w:rsid w:val="002108BF"/>
    <w:rsid w:val="00210909"/>
    <w:rsid w:val="002112D8"/>
    <w:rsid w:val="00211FB0"/>
    <w:rsid w:val="002120B7"/>
    <w:rsid w:val="00212384"/>
    <w:rsid w:val="002128E9"/>
    <w:rsid w:val="00213A66"/>
    <w:rsid w:val="0021471D"/>
    <w:rsid w:val="00215197"/>
    <w:rsid w:val="00216024"/>
    <w:rsid w:val="00216BEA"/>
    <w:rsid w:val="00217900"/>
    <w:rsid w:val="00217AE8"/>
    <w:rsid w:val="00217BF4"/>
    <w:rsid w:val="00217F97"/>
    <w:rsid w:val="0022019D"/>
    <w:rsid w:val="002201C1"/>
    <w:rsid w:val="002206AA"/>
    <w:rsid w:val="00220FB6"/>
    <w:rsid w:val="002212E2"/>
    <w:rsid w:val="0022163C"/>
    <w:rsid w:val="002217D7"/>
    <w:rsid w:val="00221979"/>
    <w:rsid w:val="00221B20"/>
    <w:rsid w:val="002222EE"/>
    <w:rsid w:val="0022262F"/>
    <w:rsid w:val="002227F7"/>
    <w:rsid w:val="00222A6D"/>
    <w:rsid w:val="00222EFD"/>
    <w:rsid w:val="0022308A"/>
    <w:rsid w:val="00223795"/>
    <w:rsid w:val="00223CD4"/>
    <w:rsid w:val="00224781"/>
    <w:rsid w:val="00224A29"/>
    <w:rsid w:val="002251AD"/>
    <w:rsid w:val="0022582F"/>
    <w:rsid w:val="00225C60"/>
    <w:rsid w:val="002260AD"/>
    <w:rsid w:val="00226D77"/>
    <w:rsid w:val="002274E7"/>
    <w:rsid w:val="00227FB4"/>
    <w:rsid w:val="00230149"/>
    <w:rsid w:val="0023016F"/>
    <w:rsid w:val="0023025D"/>
    <w:rsid w:val="00230620"/>
    <w:rsid w:val="00230D7D"/>
    <w:rsid w:val="00230EE2"/>
    <w:rsid w:val="0023155F"/>
    <w:rsid w:val="00231E5C"/>
    <w:rsid w:val="00231ECC"/>
    <w:rsid w:val="002320EA"/>
    <w:rsid w:val="0023229A"/>
    <w:rsid w:val="00233022"/>
    <w:rsid w:val="0023309E"/>
    <w:rsid w:val="002331CE"/>
    <w:rsid w:val="00233619"/>
    <w:rsid w:val="002337A6"/>
    <w:rsid w:val="00234864"/>
    <w:rsid w:val="00234A79"/>
    <w:rsid w:val="00234BD1"/>
    <w:rsid w:val="00234DF5"/>
    <w:rsid w:val="00234FE8"/>
    <w:rsid w:val="00235119"/>
    <w:rsid w:val="002351E6"/>
    <w:rsid w:val="00235292"/>
    <w:rsid w:val="002354F5"/>
    <w:rsid w:val="002358C2"/>
    <w:rsid w:val="00235B16"/>
    <w:rsid w:val="00235C31"/>
    <w:rsid w:val="00236747"/>
    <w:rsid w:val="00237464"/>
    <w:rsid w:val="00237ABC"/>
    <w:rsid w:val="00237BFE"/>
    <w:rsid w:val="00240863"/>
    <w:rsid w:val="00240B8C"/>
    <w:rsid w:val="00240CD1"/>
    <w:rsid w:val="00241040"/>
    <w:rsid w:val="002413A7"/>
    <w:rsid w:val="002414C1"/>
    <w:rsid w:val="00241CAD"/>
    <w:rsid w:val="00241F64"/>
    <w:rsid w:val="002420C3"/>
    <w:rsid w:val="0024270D"/>
    <w:rsid w:val="00242D0B"/>
    <w:rsid w:val="00242DC4"/>
    <w:rsid w:val="00243996"/>
    <w:rsid w:val="00243BA5"/>
    <w:rsid w:val="002442D9"/>
    <w:rsid w:val="00244DAC"/>
    <w:rsid w:val="00245965"/>
    <w:rsid w:val="00245AB7"/>
    <w:rsid w:val="00245C4E"/>
    <w:rsid w:val="002506A3"/>
    <w:rsid w:val="00250C04"/>
    <w:rsid w:val="00250CEC"/>
    <w:rsid w:val="00251B0F"/>
    <w:rsid w:val="00251C0C"/>
    <w:rsid w:val="00251C93"/>
    <w:rsid w:val="002523B1"/>
    <w:rsid w:val="00252AED"/>
    <w:rsid w:val="00252BD9"/>
    <w:rsid w:val="002532FC"/>
    <w:rsid w:val="00253350"/>
    <w:rsid w:val="002538C9"/>
    <w:rsid w:val="00253C41"/>
    <w:rsid w:val="00253CD1"/>
    <w:rsid w:val="00253D89"/>
    <w:rsid w:val="002544A2"/>
    <w:rsid w:val="0025450F"/>
    <w:rsid w:val="002548D6"/>
    <w:rsid w:val="002556CA"/>
    <w:rsid w:val="00256433"/>
    <w:rsid w:val="00256F4E"/>
    <w:rsid w:val="00256FE3"/>
    <w:rsid w:val="00257064"/>
    <w:rsid w:val="002573FA"/>
    <w:rsid w:val="00257DA4"/>
    <w:rsid w:val="0026232A"/>
    <w:rsid w:val="002627CE"/>
    <w:rsid w:val="0026290D"/>
    <w:rsid w:val="00262972"/>
    <w:rsid w:val="00263A93"/>
    <w:rsid w:val="00263BA3"/>
    <w:rsid w:val="00263DA4"/>
    <w:rsid w:val="0026439A"/>
    <w:rsid w:val="0026493E"/>
    <w:rsid w:val="0026540F"/>
    <w:rsid w:val="0026571B"/>
    <w:rsid w:val="00265856"/>
    <w:rsid w:val="00265E7E"/>
    <w:rsid w:val="002666CB"/>
    <w:rsid w:val="00266E84"/>
    <w:rsid w:val="00266F7A"/>
    <w:rsid w:val="0026746B"/>
    <w:rsid w:val="00270850"/>
    <w:rsid w:val="002709AF"/>
    <w:rsid w:val="00270F63"/>
    <w:rsid w:val="002710BE"/>
    <w:rsid w:val="0027214E"/>
    <w:rsid w:val="002721DB"/>
    <w:rsid w:val="0027236D"/>
    <w:rsid w:val="002727EB"/>
    <w:rsid w:val="00272CE8"/>
    <w:rsid w:val="00273268"/>
    <w:rsid w:val="00273573"/>
    <w:rsid w:val="002737F0"/>
    <w:rsid w:val="002737F5"/>
    <w:rsid w:val="00273904"/>
    <w:rsid w:val="00273B92"/>
    <w:rsid w:val="00273DCA"/>
    <w:rsid w:val="00274017"/>
    <w:rsid w:val="0027464C"/>
    <w:rsid w:val="00274773"/>
    <w:rsid w:val="00274F08"/>
    <w:rsid w:val="002756DB"/>
    <w:rsid w:val="00275EB3"/>
    <w:rsid w:val="0027602C"/>
    <w:rsid w:val="002763B7"/>
    <w:rsid w:val="002765F6"/>
    <w:rsid w:val="0027684F"/>
    <w:rsid w:val="00276BFD"/>
    <w:rsid w:val="002771AB"/>
    <w:rsid w:val="00277342"/>
    <w:rsid w:val="00277F5E"/>
    <w:rsid w:val="00281A4A"/>
    <w:rsid w:val="002823E6"/>
    <w:rsid w:val="0028289C"/>
    <w:rsid w:val="00282F0A"/>
    <w:rsid w:val="002839F9"/>
    <w:rsid w:val="00283CE1"/>
    <w:rsid w:val="00283D26"/>
    <w:rsid w:val="0028444D"/>
    <w:rsid w:val="00284886"/>
    <w:rsid w:val="00284C1B"/>
    <w:rsid w:val="0028545D"/>
    <w:rsid w:val="00285A0D"/>
    <w:rsid w:val="00286281"/>
    <w:rsid w:val="002863DA"/>
    <w:rsid w:val="0028642C"/>
    <w:rsid w:val="0028657E"/>
    <w:rsid w:val="00286628"/>
    <w:rsid w:val="002867CB"/>
    <w:rsid w:val="00286FF7"/>
    <w:rsid w:val="00287302"/>
    <w:rsid w:val="002901A5"/>
    <w:rsid w:val="00290331"/>
    <w:rsid w:val="00290731"/>
    <w:rsid w:val="002908F4"/>
    <w:rsid w:val="00290C7B"/>
    <w:rsid w:val="00291CB0"/>
    <w:rsid w:val="00291DAC"/>
    <w:rsid w:val="002925B6"/>
    <w:rsid w:val="002930B1"/>
    <w:rsid w:val="00293EF8"/>
    <w:rsid w:val="00293FCA"/>
    <w:rsid w:val="00294477"/>
    <w:rsid w:val="00294995"/>
    <w:rsid w:val="00294C7B"/>
    <w:rsid w:val="00295F56"/>
    <w:rsid w:val="00296109"/>
    <w:rsid w:val="00296362"/>
    <w:rsid w:val="0029654A"/>
    <w:rsid w:val="002965AF"/>
    <w:rsid w:val="00297A95"/>
    <w:rsid w:val="00297AB2"/>
    <w:rsid w:val="002A032D"/>
    <w:rsid w:val="002A05C6"/>
    <w:rsid w:val="002A09F0"/>
    <w:rsid w:val="002A0E1F"/>
    <w:rsid w:val="002A0EAA"/>
    <w:rsid w:val="002A1421"/>
    <w:rsid w:val="002A1CE6"/>
    <w:rsid w:val="002A20E0"/>
    <w:rsid w:val="002A2391"/>
    <w:rsid w:val="002A2E92"/>
    <w:rsid w:val="002A341F"/>
    <w:rsid w:val="002A3624"/>
    <w:rsid w:val="002A3B88"/>
    <w:rsid w:val="002A3F2F"/>
    <w:rsid w:val="002A41A0"/>
    <w:rsid w:val="002A4606"/>
    <w:rsid w:val="002A4A90"/>
    <w:rsid w:val="002A585A"/>
    <w:rsid w:val="002A5B5E"/>
    <w:rsid w:val="002A6827"/>
    <w:rsid w:val="002A7330"/>
    <w:rsid w:val="002A779D"/>
    <w:rsid w:val="002A785C"/>
    <w:rsid w:val="002B0280"/>
    <w:rsid w:val="002B082C"/>
    <w:rsid w:val="002B08DA"/>
    <w:rsid w:val="002B0C52"/>
    <w:rsid w:val="002B1605"/>
    <w:rsid w:val="002B1750"/>
    <w:rsid w:val="002B1AF6"/>
    <w:rsid w:val="002B1E2A"/>
    <w:rsid w:val="002B220E"/>
    <w:rsid w:val="002B2509"/>
    <w:rsid w:val="002B275B"/>
    <w:rsid w:val="002B2B9F"/>
    <w:rsid w:val="002B2C58"/>
    <w:rsid w:val="002B2D21"/>
    <w:rsid w:val="002B3664"/>
    <w:rsid w:val="002B37EC"/>
    <w:rsid w:val="002B38ED"/>
    <w:rsid w:val="002B38EF"/>
    <w:rsid w:val="002B3A37"/>
    <w:rsid w:val="002B3A85"/>
    <w:rsid w:val="002B3D33"/>
    <w:rsid w:val="002B3EF0"/>
    <w:rsid w:val="002B497E"/>
    <w:rsid w:val="002B4CCA"/>
    <w:rsid w:val="002B4FD2"/>
    <w:rsid w:val="002B52DE"/>
    <w:rsid w:val="002B5B74"/>
    <w:rsid w:val="002B60A9"/>
    <w:rsid w:val="002B6CE1"/>
    <w:rsid w:val="002C03D2"/>
    <w:rsid w:val="002C08F8"/>
    <w:rsid w:val="002C0CCB"/>
    <w:rsid w:val="002C12B6"/>
    <w:rsid w:val="002C2176"/>
    <w:rsid w:val="002C2ABB"/>
    <w:rsid w:val="002C2E16"/>
    <w:rsid w:val="002C312D"/>
    <w:rsid w:val="002C3901"/>
    <w:rsid w:val="002C4318"/>
    <w:rsid w:val="002C484A"/>
    <w:rsid w:val="002C52FF"/>
    <w:rsid w:val="002C5F6F"/>
    <w:rsid w:val="002C5FFF"/>
    <w:rsid w:val="002C626C"/>
    <w:rsid w:val="002C643E"/>
    <w:rsid w:val="002C652A"/>
    <w:rsid w:val="002C6EE9"/>
    <w:rsid w:val="002C6F0F"/>
    <w:rsid w:val="002C7088"/>
    <w:rsid w:val="002C754D"/>
    <w:rsid w:val="002D0228"/>
    <w:rsid w:val="002D0315"/>
    <w:rsid w:val="002D032E"/>
    <w:rsid w:val="002D0C89"/>
    <w:rsid w:val="002D0D6C"/>
    <w:rsid w:val="002D10D5"/>
    <w:rsid w:val="002D1ABD"/>
    <w:rsid w:val="002D1C7A"/>
    <w:rsid w:val="002D2789"/>
    <w:rsid w:val="002D281B"/>
    <w:rsid w:val="002D2AF1"/>
    <w:rsid w:val="002D2C08"/>
    <w:rsid w:val="002D2E7F"/>
    <w:rsid w:val="002D32FD"/>
    <w:rsid w:val="002D3623"/>
    <w:rsid w:val="002D3D99"/>
    <w:rsid w:val="002D5170"/>
    <w:rsid w:val="002D5351"/>
    <w:rsid w:val="002D582A"/>
    <w:rsid w:val="002D5B53"/>
    <w:rsid w:val="002D63CB"/>
    <w:rsid w:val="002D67CD"/>
    <w:rsid w:val="002D7295"/>
    <w:rsid w:val="002D72D2"/>
    <w:rsid w:val="002D7994"/>
    <w:rsid w:val="002D7A14"/>
    <w:rsid w:val="002D7C8F"/>
    <w:rsid w:val="002E07FD"/>
    <w:rsid w:val="002E0F5A"/>
    <w:rsid w:val="002E2600"/>
    <w:rsid w:val="002E2C2C"/>
    <w:rsid w:val="002E2D6D"/>
    <w:rsid w:val="002E2EF5"/>
    <w:rsid w:val="002E3207"/>
    <w:rsid w:val="002E35D6"/>
    <w:rsid w:val="002E37C1"/>
    <w:rsid w:val="002E3AFC"/>
    <w:rsid w:val="002E3E45"/>
    <w:rsid w:val="002E45C5"/>
    <w:rsid w:val="002E471B"/>
    <w:rsid w:val="002E49B2"/>
    <w:rsid w:val="002E4B3B"/>
    <w:rsid w:val="002E4BC6"/>
    <w:rsid w:val="002E5127"/>
    <w:rsid w:val="002E53A8"/>
    <w:rsid w:val="002E5F53"/>
    <w:rsid w:val="002E6020"/>
    <w:rsid w:val="002E6362"/>
    <w:rsid w:val="002E636C"/>
    <w:rsid w:val="002E6B42"/>
    <w:rsid w:val="002E6BC8"/>
    <w:rsid w:val="002E6C31"/>
    <w:rsid w:val="002F02BB"/>
    <w:rsid w:val="002F02F7"/>
    <w:rsid w:val="002F03CD"/>
    <w:rsid w:val="002F0622"/>
    <w:rsid w:val="002F1BFC"/>
    <w:rsid w:val="002F2790"/>
    <w:rsid w:val="002F2B63"/>
    <w:rsid w:val="002F3599"/>
    <w:rsid w:val="002F37E8"/>
    <w:rsid w:val="002F3B84"/>
    <w:rsid w:val="002F3EBA"/>
    <w:rsid w:val="002F4036"/>
    <w:rsid w:val="002F416C"/>
    <w:rsid w:val="002F42D5"/>
    <w:rsid w:val="002F43F3"/>
    <w:rsid w:val="002F4948"/>
    <w:rsid w:val="002F4A82"/>
    <w:rsid w:val="002F5528"/>
    <w:rsid w:val="002F58C4"/>
    <w:rsid w:val="002F63C0"/>
    <w:rsid w:val="002F67BE"/>
    <w:rsid w:val="002F67C7"/>
    <w:rsid w:val="002F6D14"/>
    <w:rsid w:val="002F7354"/>
    <w:rsid w:val="002F7D93"/>
    <w:rsid w:val="0030007D"/>
    <w:rsid w:val="003004F8"/>
    <w:rsid w:val="00300C1B"/>
    <w:rsid w:val="0030112F"/>
    <w:rsid w:val="00301DE6"/>
    <w:rsid w:val="00301DFD"/>
    <w:rsid w:val="00302590"/>
    <w:rsid w:val="003033C1"/>
    <w:rsid w:val="00303A99"/>
    <w:rsid w:val="00303F2E"/>
    <w:rsid w:val="00304608"/>
    <w:rsid w:val="00305557"/>
    <w:rsid w:val="00306393"/>
    <w:rsid w:val="003064C7"/>
    <w:rsid w:val="00307339"/>
    <w:rsid w:val="0030747A"/>
    <w:rsid w:val="00307BBF"/>
    <w:rsid w:val="00307ED0"/>
    <w:rsid w:val="0031009D"/>
    <w:rsid w:val="0031047A"/>
    <w:rsid w:val="003105AD"/>
    <w:rsid w:val="00310D93"/>
    <w:rsid w:val="00310DB0"/>
    <w:rsid w:val="003111B6"/>
    <w:rsid w:val="0031132A"/>
    <w:rsid w:val="0031192B"/>
    <w:rsid w:val="00311C69"/>
    <w:rsid w:val="0031212E"/>
    <w:rsid w:val="00313122"/>
    <w:rsid w:val="003131EF"/>
    <w:rsid w:val="003141B2"/>
    <w:rsid w:val="003142BA"/>
    <w:rsid w:val="003146F2"/>
    <w:rsid w:val="0031606A"/>
    <w:rsid w:val="00316B2C"/>
    <w:rsid w:val="00316D17"/>
    <w:rsid w:val="00316EA0"/>
    <w:rsid w:val="00317378"/>
    <w:rsid w:val="00317CCC"/>
    <w:rsid w:val="003201B8"/>
    <w:rsid w:val="00320337"/>
    <w:rsid w:val="0032043B"/>
    <w:rsid w:val="0032054A"/>
    <w:rsid w:val="003207CA"/>
    <w:rsid w:val="00320891"/>
    <w:rsid w:val="00320B2C"/>
    <w:rsid w:val="00320C9E"/>
    <w:rsid w:val="00321005"/>
    <w:rsid w:val="00321048"/>
    <w:rsid w:val="00322D2D"/>
    <w:rsid w:val="00322DCA"/>
    <w:rsid w:val="00322F2D"/>
    <w:rsid w:val="00323391"/>
    <w:rsid w:val="003239C4"/>
    <w:rsid w:val="00323BB4"/>
    <w:rsid w:val="00324A85"/>
    <w:rsid w:val="00324C4F"/>
    <w:rsid w:val="00324DAE"/>
    <w:rsid w:val="00326C1A"/>
    <w:rsid w:val="0032724B"/>
    <w:rsid w:val="0032724C"/>
    <w:rsid w:val="003274CD"/>
    <w:rsid w:val="003276A5"/>
    <w:rsid w:val="00327A46"/>
    <w:rsid w:val="003307A4"/>
    <w:rsid w:val="00330904"/>
    <w:rsid w:val="00331F60"/>
    <w:rsid w:val="00331F8E"/>
    <w:rsid w:val="0033235E"/>
    <w:rsid w:val="00332F3C"/>
    <w:rsid w:val="00333420"/>
    <w:rsid w:val="0033343E"/>
    <w:rsid w:val="0033348E"/>
    <w:rsid w:val="0033383F"/>
    <w:rsid w:val="00334201"/>
    <w:rsid w:val="00334331"/>
    <w:rsid w:val="0033497C"/>
    <w:rsid w:val="00335556"/>
    <w:rsid w:val="00335F47"/>
    <w:rsid w:val="00336BF2"/>
    <w:rsid w:val="00337D10"/>
    <w:rsid w:val="00337DEA"/>
    <w:rsid w:val="00340076"/>
    <w:rsid w:val="00340451"/>
    <w:rsid w:val="00340946"/>
    <w:rsid w:val="00340C0C"/>
    <w:rsid w:val="00341AE3"/>
    <w:rsid w:val="003428B5"/>
    <w:rsid w:val="003431C9"/>
    <w:rsid w:val="0034394E"/>
    <w:rsid w:val="00344597"/>
    <w:rsid w:val="00345082"/>
    <w:rsid w:val="003452E7"/>
    <w:rsid w:val="003456A8"/>
    <w:rsid w:val="00346157"/>
    <w:rsid w:val="00346217"/>
    <w:rsid w:val="00346296"/>
    <w:rsid w:val="00346BC8"/>
    <w:rsid w:val="00346CFA"/>
    <w:rsid w:val="00346F21"/>
    <w:rsid w:val="00346F7E"/>
    <w:rsid w:val="003470E1"/>
    <w:rsid w:val="00347950"/>
    <w:rsid w:val="00347B29"/>
    <w:rsid w:val="00350485"/>
    <w:rsid w:val="00350600"/>
    <w:rsid w:val="003509BC"/>
    <w:rsid w:val="00350A88"/>
    <w:rsid w:val="00350E49"/>
    <w:rsid w:val="003510D8"/>
    <w:rsid w:val="003518AC"/>
    <w:rsid w:val="00353241"/>
    <w:rsid w:val="003537BF"/>
    <w:rsid w:val="00353F30"/>
    <w:rsid w:val="00354FBC"/>
    <w:rsid w:val="00355687"/>
    <w:rsid w:val="003560E9"/>
    <w:rsid w:val="003567A2"/>
    <w:rsid w:val="00356B43"/>
    <w:rsid w:val="00356E2F"/>
    <w:rsid w:val="003571D8"/>
    <w:rsid w:val="00357F12"/>
    <w:rsid w:val="0036037F"/>
    <w:rsid w:val="003604FF"/>
    <w:rsid w:val="00360D3A"/>
    <w:rsid w:val="00360FB0"/>
    <w:rsid w:val="00361083"/>
    <w:rsid w:val="00362640"/>
    <w:rsid w:val="00362862"/>
    <w:rsid w:val="00362BBF"/>
    <w:rsid w:val="00362D92"/>
    <w:rsid w:val="00362E1C"/>
    <w:rsid w:val="00363082"/>
    <w:rsid w:val="00363171"/>
    <w:rsid w:val="0036336B"/>
    <w:rsid w:val="00363AB2"/>
    <w:rsid w:val="00363DF1"/>
    <w:rsid w:val="00363F52"/>
    <w:rsid w:val="003643B3"/>
    <w:rsid w:val="0036441E"/>
    <w:rsid w:val="0036523E"/>
    <w:rsid w:val="003652E5"/>
    <w:rsid w:val="0036569E"/>
    <w:rsid w:val="003657D0"/>
    <w:rsid w:val="00365A73"/>
    <w:rsid w:val="00365EAE"/>
    <w:rsid w:val="00366033"/>
    <w:rsid w:val="003666FF"/>
    <w:rsid w:val="00366946"/>
    <w:rsid w:val="00366C9E"/>
    <w:rsid w:val="00366E92"/>
    <w:rsid w:val="003670A1"/>
    <w:rsid w:val="003677C0"/>
    <w:rsid w:val="00367BBF"/>
    <w:rsid w:val="00370915"/>
    <w:rsid w:val="00371235"/>
    <w:rsid w:val="00371A1E"/>
    <w:rsid w:val="00371BE5"/>
    <w:rsid w:val="00371C1A"/>
    <w:rsid w:val="00372AE2"/>
    <w:rsid w:val="00372B43"/>
    <w:rsid w:val="00372DB1"/>
    <w:rsid w:val="00373511"/>
    <w:rsid w:val="00373A00"/>
    <w:rsid w:val="00373A02"/>
    <w:rsid w:val="00373C16"/>
    <w:rsid w:val="00373C9C"/>
    <w:rsid w:val="003744D7"/>
    <w:rsid w:val="00374501"/>
    <w:rsid w:val="003756FF"/>
    <w:rsid w:val="00375BEC"/>
    <w:rsid w:val="00376644"/>
    <w:rsid w:val="00376A13"/>
    <w:rsid w:val="00376CD7"/>
    <w:rsid w:val="00376CFE"/>
    <w:rsid w:val="00376FA9"/>
    <w:rsid w:val="0037714B"/>
    <w:rsid w:val="003771CE"/>
    <w:rsid w:val="00377A49"/>
    <w:rsid w:val="00377B0A"/>
    <w:rsid w:val="003806D3"/>
    <w:rsid w:val="00380B47"/>
    <w:rsid w:val="00380CA3"/>
    <w:rsid w:val="00380D04"/>
    <w:rsid w:val="00380DE5"/>
    <w:rsid w:val="00381132"/>
    <w:rsid w:val="00381ACF"/>
    <w:rsid w:val="00382480"/>
    <w:rsid w:val="00382B49"/>
    <w:rsid w:val="00382F07"/>
    <w:rsid w:val="0038388F"/>
    <w:rsid w:val="00383C17"/>
    <w:rsid w:val="003841ED"/>
    <w:rsid w:val="0038467D"/>
    <w:rsid w:val="00384B94"/>
    <w:rsid w:val="003850C0"/>
    <w:rsid w:val="003857C2"/>
    <w:rsid w:val="0038584C"/>
    <w:rsid w:val="00385CE9"/>
    <w:rsid w:val="00386D1D"/>
    <w:rsid w:val="00387427"/>
    <w:rsid w:val="00387EFA"/>
    <w:rsid w:val="00390914"/>
    <w:rsid w:val="00391158"/>
    <w:rsid w:val="0039126A"/>
    <w:rsid w:val="00391B37"/>
    <w:rsid w:val="00392038"/>
    <w:rsid w:val="00393033"/>
    <w:rsid w:val="00393A81"/>
    <w:rsid w:val="00393D4C"/>
    <w:rsid w:val="00393DC3"/>
    <w:rsid w:val="0039495E"/>
    <w:rsid w:val="00395211"/>
    <w:rsid w:val="00395D0E"/>
    <w:rsid w:val="00395D76"/>
    <w:rsid w:val="003965A1"/>
    <w:rsid w:val="00396798"/>
    <w:rsid w:val="00396BD6"/>
    <w:rsid w:val="003970D0"/>
    <w:rsid w:val="00397337"/>
    <w:rsid w:val="00397554"/>
    <w:rsid w:val="0039773E"/>
    <w:rsid w:val="00397903"/>
    <w:rsid w:val="003A013A"/>
    <w:rsid w:val="003A01AA"/>
    <w:rsid w:val="003A03D2"/>
    <w:rsid w:val="003A0AF2"/>
    <w:rsid w:val="003A0C90"/>
    <w:rsid w:val="003A139B"/>
    <w:rsid w:val="003A192B"/>
    <w:rsid w:val="003A2645"/>
    <w:rsid w:val="003A2B22"/>
    <w:rsid w:val="003A2D7A"/>
    <w:rsid w:val="003A3208"/>
    <w:rsid w:val="003A3345"/>
    <w:rsid w:val="003A392A"/>
    <w:rsid w:val="003A3C15"/>
    <w:rsid w:val="003A3F6D"/>
    <w:rsid w:val="003A4194"/>
    <w:rsid w:val="003A4BAC"/>
    <w:rsid w:val="003A4C6F"/>
    <w:rsid w:val="003A533F"/>
    <w:rsid w:val="003A5840"/>
    <w:rsid w:val="003A5CEE"/>
    <w:rsid w:val="003A69AB"/>
    <w:rsid w:val="003A6BC4"/>
    <w:rsid w:val="003A6D85"/>
    <w:rsid w:val="003A6E41"/>
    <w:rsid w:val="003A7715"/>
    <w:rsid w:val="003A78C1"/>
    <w:rsid w:val="003A7C86"/>
    <w:rsid w:val="003B047B"/>
    <w:rsid w:val="003B1FE6"/>
    <w:rsid w:val="003B21DE"/>
    <w:rsid w:val="003B2208"/>
    <w:rsid w:val="003B2420"/>
    <w:rsid w:val="003B2B66"/>
    <w:rsid w:val="003B3033"/>
    <w:rsid w:val="003B30D6"/>
    <w:rsid w:val="003B3741"/>
    <w:rsid w:val="003B39F5"/>
    <w:rsid w:val="003B3DA3"/>
    <w:rsid w:val="003B3E89"/>
    <w:rsid w:val="003B4444"/>
    <w:rsid w:val="003B497B"/>
    <w:rsid w:val="003B577F"/>
    <w:rsid w:val="003B646D"/>
    <w:rsid w:val="003B661C"/>
    <w:rsid w:val="003B66D1"/>
    <w:rsid w:val="003B680C"/>
    <w:rsid w:val="003B771B"/>
    <w:rsid w:val="003B7955"/>
    <w:rsid w:val="003B7B9B"/>
    <w:rsid w:val="003B7E78"/>
    <w:rsid w:val="003B7F42"/>
    <w:rsid w:val="003C05F6"/>
    <w:rsid w:val="003C0AA2"/>
    <w:rsid w:val="003C1420"/>
    <w:rsid w:val="003C18C2"/>
    <w:rsid w:val="003C1B0D"/>
    <w:rsid w:val="003C262E"/>
    <w:rsid w:val="003C27F2"/>
    <w:rsid w:val="003C29C9"/>
    <w:rsid w:val="003C2F02"/>
    <w:rsid w:val="003C3357"/>
    <w:rsid w:val="003C39DE"/>
    <w:rsid w:val="003C4074"/>
    <w:rsid w:val="003C41B3"/>
    <w:rsid w:val="003C4E15"/>
    <w:rsid w:val="003C5097"/>
    <w:rsid w:val="003C50AC"/>
    <w:rsid w:val="003C57B6"/>
    <w:rsid w:val="003C687D"/>
    <w:rsid w:val="003C6989"/>
    <w:rsid w:val="003C6FD1"/>
    <w:rsid w:val="003C75D7"/>
    <w:rsid w:val="003C793B"/>
    <w:rsid w:val="003D0116"/>
    <w:rsid w:val="003D0172"/>
    <w:rsid w:val="003D0EDC"/>
    <w:rsid w:val="003D0F9A"/>
    <w:rsid w:val="003D122D"/>
    <w:rsid w:val="003D12FF"/>
    <w:rsid w:val="003D15FA"/>
    <w:rsid w:val="003D17BE"/>
    <w:rsid w:val="003D1D41"/>
    <w:rsid w:val="003D2327"/>
    <w:rsid w:val="003D2BBD"/>
    <w:rsid w:val="003D2F93"/>
    <w:rsid w:val="003D3E05"/>
    <w:rsid w:val="003D4523"/>
    <w:rsid w:val="003D46AE"/>
    <w:rsid w:val="003D58B4"/>
    <w:rsid w:val="003D5FE1"/>
    <w:rsid w:val="003D685D"/>
    <w:rsid w:val="003D6950"/>
    <w:rsid w:val="003D6A9E"/>
    <w:rsid w:val="003D6E00"/>
    <w:rsid w:val="003D72F3"/>
    <w:rsid w:val="003D740D"/>
    <w:rsid w:val="003D76BD"/>
    <w:rsid w:val="003D7C75"/>
    <w:rsid w:val="003E0A61"/>
    <w:rsid w:val="003E0B48"/>
    <w:rsid w:val="003E1450"/>
    <w:rsid w:val="003E2077"/>
    <w:rsid w:val="003E2963"/>
    <w:rsid w:val="003E2EEE"/>
    <w:rsid w:val="003E3DF6"/>
    <w:rsid w:val="003E400E"/>
    <w:rsid w:val="003E474B"/>
    <w:rsid w:val="003E4A73"/>
    <w:rsid w:val="003E4B10"/>
    <w:rsid w:val="003E522D"/>
    <w:rsid w:val="003E5A4A"/>
    <w:rsid w:val="003E69B5"/>
    <w:rsid w:val="003E6B56"/>
    <w:rsid w:val="003E6DF7"/>
    <w:rsid w:val="003E7169"/>
    <w:rsid w:val="003E7322"/>
    <w:rsid w:val="003E7383"/>
    <w:rsid w:val="003F008F"/>
    <w:rsid w:val="003F0382"/>
    <w:rsid w:val="003F07D3"/>
    <w:rsid w:val="003F0B1F"/>
    <w:rsid w:val="003F0E73"/>
    <w:rsid w:val="003F1018"/>
    <w:rsid w:val="003F1167"/>
    <w:rsid w:val="003F188C"/>
    <w:rsid w:val="003F1F33"/>
    <w:rsid w:val="003F2844"/>
    <w:rsid w:val="003F2F0F"/>
    <w:rsid w:val="003F340A"/>
    <w:rsid w:val="003F3B1F"/>
    <w:rsid w:val="003F4667"/>
    <w:rsid w:val="003F46B2"/>
    <w:rsid w:val="003F4B57"/>
    <w:rsid w:val="003F4D1D"/>
    <w:rsid w:val="003F539B"/>
    <w:rsid w:val="003F56BB"/>
    <w:rsid w:val="003F5ADA"/>
    <w:rsid w:val="003F6762"/>
    <w:rsid w:val="003F6B95"/>
    <w:rsid w:val="003F6E4F"/>
    <w:rsid w:val="003F71BE"/>
    <w:rsid w:val="003F7FD2"/>
    <w:rsid w:val="0040002F"/>
    <w:rsid w:val="00400422"/>
    <w:rsid w:val="004008D9"/>
    <w:rsid w:val="00400908"/>
    <w:rsid w:val="0040091A"/>
    <w:rsid w:val="00400B13"/>
    <w:rsid w:val="0040156A"/>
    <w:rsid w:val="00401A65"/>
    <w:rsid w:val="00401D1D"/>
    <w:rsid w:val="00401D7D"/>
    <w:rsid w:val="00401E41"/>
    <w:rsid w:val="004023CB"/>
    <w:rsid w:val="00402AC6"/>
    <w:rsid w:val="00402BD2"/>
    <w:rsid w:val="00403441"/>
    <w:rsid w:val="00403A1A"/>
    <w:rsid w:val="00403E8B"/>
    <w:rsid w:val="0040450E"/>
    <w:rsid w:val="00404945"/>
    <w:rsid w:val="00404A44"/>
    <w:rsid w:val="0040526B"/>
    <w:rsid w:val="00405609"/>
    <w:rsid w:val="00406E7E"/>
    <w:rsid w:val="004079D7"/>
    <w:rsid w:val="00410243"/>
    <w:rsid w:val="004104D4"/>
    <w:rsid w:val="004107F0"/>
    <w:rsid w:val="00410982"/>
    <w:rsid w:val="00410C64"/>
    <w:rsid w:val="0041221F"/>
    <w:rsid w:val="00412BC4"/>
    <w:rsid w:val="00413C0E"/>
    <w:rsid w:val="00413E13"/>
    <w:rsid w:val="00414444"/>
    <w:rsid w:val="00414477"/>
    <w:rsid w:val="00414777"/>
    <w:rsid w:val="0041491A"/>
    <w:rsid w:val="00415504"/>
    <w:rsid w:val="00415CE3"/>
    <w:rsid w:val="004160E4"/>
    <w:rsid w:val="004167D4"/>
    <w:rsid w:val="00417165"/>
    <w:rsid w:val="004173E7"/>
    <w:rsid w:val="00417A27"/>
    <w:rsid w:val="004203FA"/>
    <w:rsid w:val="00420987"/>
    <w:rsid w:val="00420F87"/>
    <w:rsid w:val="00421597"/>
    <w:rsid w:val="004217A9"/>
    <w:rsid w:val="00422159"/>
    <w:rsid w:val="0042258D"/>
    <w:rsid w:val="004225ED"/>
    <w:rsid w:val="004228F2"/>
    <w:rsid w:val="00422C60"/>
    <w:rsid w:val="00422D12"/>
    <w:rsid w:val="00422F53"/>
    <w:rsid w:val="0042313E"/>
    <w:rsid w:val="00423181"/>
    <w:rsid w:val="00424E00"/>
    <w:rsid w:val="004253AB"/>
    <w:rsid w:val="004254E9"/>
    <w:rsid w:val="004259A8"/>
    <w:rsid w:val="004260A8"/>
    <w:rsid w:val="00426613"/>
    <w:rsid w:val="00426842"/>
    <w:rsid w:val="00426865"/>
    <w:rsid w:val="00426885"/>
    <w:rsid w:val="00427326"/>
    <w:rsid w:val="00430F5C"/>
    <w:rsid w:val="004317BE"/>
    <w:rsid w:val="00431C3E"/>
    <w:rsid w:val="0043200A"/>
    <w:rsid w:val="0043210D"/>
    <w:rsid w:val="004324C0"/>
    <w:rsid w:val="004333EC"/>
    <w:rsid w:val="00433CA1"/>
    <w:rsid w:val="00433D6B"/>
    <w:rsid w:val="00433EB4"/>
    <w:rsid w:val="00433F54"/>
    <w:rsid w:val="004343F5"/>
    <w:rsid w:val="00434FBB"/>
    <w:rsid w:val="00435015"/>
    <w:rsid w:val="004351DA"/>
    <w:rsid w:val="00435789"/>
    <w:rsid w:val="0043586C"/>
    <w:rsid w:val="004359C6"/>
    <w:rsid w:val="00435D96"/>
    <w:rsid w:val="00436967"/>
    <w:rsid w:val="00436C85"/>
    <w:rsid w:val="004370A8"/>
    <w:rsid w:val="0043742B"/>
    <w:rsid w:val="00437780"/>
    <w:rsid w:val="00437850"/>
    <w:rsid w:val="00437932"/>
    <w:rsid w:val="004379CE"/>
    <w:rsid w:val="0044047B"/>
    <w:rsid w:val="00441781"/>
    <w:rsid w:val="004418E1"/>
    <w:rsid w:val="00441F2A"/>
    <w:rsid w:val="00442768"/>
    <w:rsid w:val="00443251"/>
    <w:rsid w:val="00443C2B"/>
    <w:rsid w:val="00444591"/>
    <w:rsid w:val="004464BD"/>
    <w:rsid w:val="004471C2"/>
    <w:rsid w:val="00447251"/>
    <w:rsid w:val="00447252"/>
    <w:rsid w:val="0044734D"/>
    <w:rsid w:val="004476CC"/>
    <w:rsid w:val="00450070"/>
    <w:rsid w:val="00450A49"/>
    <w:rsid w:val="00450BD7"/>
    <w:rsid w:val="00450D5B"/>
    <w:rsid w:val="00452F89"/>
    <w:rsid w:val="00453385"/>
    <w:rsid w:val="0045378A"/>
    <w:rsid w:val="0045388B"/>
    <w:rsid w:val="00453B9C"/>
    <w:rsid w:val="0045454C"/>
    <w:rsid w:val="004551AE"/>
    <w:rsid w:val="00455249"/>
    <w:rsid w:val="00455442"/>
    <w:rsid w:val="0045589C"/>
    <w:rsid w:val="00455E28"/>
    <w:rsid w:val="00455F09"/>
    <w:rsid w:val="00456F11"/>
    <w:rsid w:val="00456F1E"/>
    <w:rsid w:val="00456FE4"/>
    <w:rsid w:val="004574D1"/>
    <w:rsid w:val="004576D8"/>
    <w:rsid w:val="00457A15"/>
    <w:rsid w:val="00460180"/>
    <w:rsid w:val="00460315"/>
    <w:rsid w:val="00460E43"/>
    <w:rsid w:val="00460F4D"/>
    <w:rsid w:val="00461153"/>
    <w:rsid w:val="0046188D"/>
    <w:rsid w:val="00461DA7"/>
    <w:rsid w:val="00461EEE"/>
    <w:rsid w:val="00461F9D"/>
    <w:rsid w:val="00462B7A"/>
    <w:rsid w:val="004635A6"/>
    <w:rsid w:val="00463AC2"/>
    <w:rsid w:val="004643A7"/>
    <w:rsid w:val="00464519"/>
    <w:rsid w:val="004649BE"/>
    <w:rsid w:val="004649CF"/>
    <w:rsid w:val="00464B4A"/>
    <w:rsid w:val="00464DCF"/>
    <w:rsid w:val="00465075"/>
    <w:rsid w:val="0046546B"/>
    <w:rsid w:val="00465A52"/>
    <w:rsid w:val="0046742E"/>
    <w:rsid w:val="00467854"/>
    <w:rsid w:val="0046798E"/>
    <w:rsid w:val="00467B61"/>
    <w:rsid w:val="00467F09"/>
    <w:rsid w:val="0047078D"/>
    <w:rsid w:val="004712A8"/>
    <w:rsid w:val="00471467"/>
    <w:rsid w:val="00471CE4"/>
    <w:rsid w:val="00471E70"/>
    <w:rsid w:val="0047242A"/>
    <w:rsid w:val="00472C8F"/>
    <w:rsid w:val="00473299"/>
    <w:rsid w:val="004736EC"/>
    <w:rsid w:val="0047379D"/>
    <w:rsid w:val="004738E5"/>
    <w:rsid w:val="00473B2D"/>
    <w:rsid w:val="004743D9"/>
    <w:rsid w:val="00474679"/>
    <w:rsid w:val="0047531A"/>
    <w:rsid w:val="004754D1"/>
    <w:rsid w:val="00475993"/>
    <w:rsid w:val="004769D1"/>
    <w:rsid w:val="00476A40"/>
    <w:rsid w:val="00476D75"/>
    <w:rsid w:val="00476E8D"/>
    <w:rsid w:val="0047780D"/>
    <w:rsid w:val="00477D3C"/>
    <w:rsid w:val="00480204"/>
    <w:rsid w:val="004806AC"/>
    <w:rsid w:val="0048133B"/>
    <w:rsid w:val="00481ADB"/>
    <w:rsid w:val="00481BF4"/>
    <w:rsid w:val="00482331"/>
    <w:rsid w:val="004823B1"/>
    <w:rsid w:val="00482B77"/>
    <w:rsid w:val="0048319A"/>
    <w:rsid w:val="004831B3"/>
    <w:rsid w:val="0048345B"/>
    <w:rsid w:val="004836BC"/>
    <w:rsid w:val="00483FFE"/>
    <w:rsid w:val="004840DF"/>
    <w:rsid w:val="0048440D"/>
    <w:rsid w:val="0048445A"/>
    <w:rsid w:val="00484D9F"/>
    <w:rsid w:val="0048512E"/>
    <w:rsid w:val="0048570C"/>
    <w:rsid w:val="004859B4"/>
    <w:rsid w:val="00485A77"/>
    <w:rsid w:val="00485B8E"/>
    <w:rsid w:val="00486051"/>
    <w:rsid w:val="004863B3"/>
    <w:rsid w:val="004866A3"/>
    <w:rsid w:val="00486B64"/>
    <w:rsid w:val="00486BD8"/>
    <w:rsid w:val="004870D4"/>
    <w:rsid w:val="0048751C"/>
    <w:rsid w:val="0048769C"/>
    <w:rsid w:val="004877DF"/>
    <w:rsid w:val="00487DB5"/>
    <w:rsid w:val="00487EE6"/>
    <w:rsid w:val="004905E3"/>
    <w:rsid w:val="004907F2"/>
    <w:rsid w:val="004908C3"/>
    <w:rsid w:val="004909FA"/>
    <w:rsid w:val="00491055"/>
    <w:rsid w:val="0049132E"/>
    <w:rsid w:val="00491611"/>
    <w:rsid w:val="00491B2C"/>
    <w:rsid w:val="00491DCA"/>
    <w:rsid w:val="00492BAF"/>
    <w:rsid w:val="00492EE0"/>
    <w:rsid w:val="004936D9"/>
    <w:rsid w:val="004938B2"/>
    <w:rsid w:val="00493E34"/>
    <w:rsid w:val="00493F88"/>
    <w:rsid w:val="00493FCF"/>
    <w:rsid w:val="004947AA"/>
    <w:rsid w:val="00494A35"/>
    <w:rsid w:val="00494D93"/>
    <w:rsid w:val="0049578D"/>
    <w:rsid w:val="00495D03"/>
    <w:rsid w:val="0049674A"/>
    <w:rsid w:val="00496D8F"/>
    <w:rsid w:val="00496FD5"/>
    <w:rsid w:val="0049723B"/>
    <w:rsid w:val="004975B5"/>
    <w:rsid w:val="00497674"/>
    <w:rsid w:val="004977AC"/>
    <w:rsid w:val="00497B1B"/>
    <w:rsid w:val="00497DED"/>
    <w:rsid w:val="00497F88"/>
    <w:rsid w:val="004A07B3"/>
    <w:rsid w:val="004A08D9"/>
    <w:rsid w:val="004A1562"/>
    <w:rsid w:val="004A1766"/>
    <w:rsid w:val="004A1BCC"/>
    <w:rsid w:val="004A1F92"/>
    <w:rsid w:val="004A20CE"/>
    <w:rsid w:val="004A262E"/>
    <w:rsid w:val="004A265D"/>
    <w:rsid w:val="004A2715"/>
    <w:rsid w:val="004A292C"/>
    <w:rsid w:val="004A2B97"/>
    <w:rsid w:val="004A2CF0"/>
    <w:rsid w:val="004A2F15"/>
    <w:rsid w:val="004A423C"/>
    <w:rsid w:val="004A42DF"/>
    <w:rsid w:val="004A4790"/>
    <w:rsid w:val="004A521A"/>
    <w:rsid w:val="004A5DD7"/>
    <w:rsid w:val="004A62BF"/>
    <w:rsid w:val="004A68AF"/>
    <w:rsid w:val="004A73BC"/>
    <w:rsid w:val="004A769B"/>
    <w:rsid w:val="004A7D6D"/>
    <w:rsid w:val="004A7DED"/>
    <w:rsid w:val="004A7F35"/>
    <w:rsid w:val="004B0153"/>
    <w:rsid w:val="004B0ED6"/>
    <w:rsid w:val="004B0F8D"/>
    <w:rsid w:val="004B1257"/>
    <w:rsid w:val="004B25E5"/>
    <w:rsid w:val="004B27C5"/>
    <w:rsid w:val="004B2832"/>
    <w:rsid w:val="004B2855"/>
    <w:rsid w:val="004B29B7"/>
    <w:rsid w:val="004B30F5"/>
    <w:rsid w:val="004B36E4"/>
    <w:rsid w:val="004B37F7"/>
    <w:rsid w:val="004B4269"/>
    <w:rsid w:val="004B4523"/>
    <w:rsid w:val="004B466C"/>
    <w:rsid w:val="004B4F8C"/>
    <w:rsid w:val="004B5A00"/>
    <w:rsid w:val="004B5BE4"/>
    <w:rsid w:val="004B5F6F"/>
    <w:rsid w:val="004B7279"/>
    <w:rsid w:val="004B7993"/>
    <w:rsid w:val="004B7994"/>
    <w:rsid w:val="004C0325"/>
    <w:rsid w:val="004C191C"/>
    <w:rsid w:val="004C1E9B"/>
    <w:rsid w:val="004C201B"/>
    <w:rsid w:val="004C207A"/>
    <w:rsid w:val="004C244E"/>
    <w:rsid w:val="004C2482"/>
    <w:rsid w:val="004C2619"/>
    <w:rsid w:val="004C38DD"/>
    <w:rsid w:val="004C4018"/>
    <w:rsid w:val="004C4415"/>
    <w:rsid w:val="004C452D"/>
    <w:rsid w:val="004C54F1"/>
    <w:rsid w:val="004C563C"/>
    <w:rsid w:val="004C5675"/>
    <w:rsid w:val="004C5879"/>
    <w:rsid w:val="004C5DEE"/>
    <w:rsid w:val="004C6580"/>
    <w:rsid w:val="004C6D30"/>
    <w:rsid w:val="004C74A9"/>
    <w:rsid w:val="004C77A7"/>
    <w:rsid w:val="004C78A5"/>
    <w:rsid w:val="004D0211"/>
    <w:rsid w:val="004D0228"/>
    <w:rsid w:val="004D048A"/>
    <w:rsid w:val="004D1464"/>
    <w:rsid w:val="004D1615"/>
    <w:rsid w:val="004D1AB1"/>
    <w:rsid w:val="004D2193"/>
    <w:rsid w:val="004D358B"/>
    <w:rsid w:val="004D3A4B"/>
    <w:rsid w:val="004D3A96"/>
    <w:rsid w:val="004D4893"/>
    <w:rsid w:val="004D4BE9"/>
    <w:rsid w:val="004D4CA9"/>
    <w:rsid w:val="004D5583"/>
    <w:rsid w:val="004D5E8D"/>
    <w:rsid w:val="004D6402"/>
    <w:rsid w:val="004D6908"/>
    <w:rsid w:val="004D6F8B"/>
    <w:rsid w:val="004D74BF"/>
    <w:rsid w:val="004D76DF"/>
    <w:rsid w:val="004E08CD"/>
    <w:rsid w:val="004E097D"/>
    <w:rsid w:val="004E0AF3"/>
    <w:rsid w:val="004E0D0A"/>
    <w:rsid w:val="004E0F48"/>
    <w:rsid w:val="004E1968"/>
    <w:rsid w:val="004E1BBF"/>
    <w:rsid w:val="004E20D0"/>
    <w:rsid w:val="004E3142"/>
    <w:rsid w:val="004E34AA"/>
    <w:rsid w:val="004E3BF2"/>
    <w:rsid w:val="004E3D70"/>
    <w:rsid w:val="004E3E89"/>
    <w:rsid w:val="004E453B"/>
    <w:rsid w:val="004E4D54"/>
    <w:rsid w:val="004E4E6F"/>
    <w:rsid w:val="004E539D"/>
    <w:rsid w:val="004E54CF"/>
    <w:rsid w:val="004E5AB6"/>
    <w:rsid w:val="004E6078"/>
    <w:rsid w:val="004E6537"/>
    <w:rsid w:val="004E73D7"/>
    <w:rsid w:val="004E7A3F"/>
    <w:rsid w:val="004E7E28"/>
    <w:rsid w:val="004F0DDE"/>
    <w:rsid w:val="004F0EF9"/>
    <w:rsid w:val="004F1A30"/>
    <w:rsid w:val="004F2583"/>
    <w:rsid w:val="004F2BFE"/>
    <w:rsid w:val="004F2E83"/>
    <w:rsid w:val="004F31CE"/>
    <w:rsid w:val="004F38BA"/>
    <w:rsid w:val="004F3919"/>
    <w:rsid w:val="004F3D5C"/>
    <w:rsid w:val="004F3FF7"/>
    <w:rsid w:val="004F4153"/>
    <w:rsid w:val="004F428B"/>
    <w:rsid w:val="004F44AD"/>
    <w:rsid w:val="004F462D"/>
    <w:rsid w:val="004F49AB"/>
    <w:rsid w:val="004F4A7B"/>
    <w:rsid w:val="004F4ABE"/>
    <w:rsid w:val="004F5038"/>
    <w:rsid w:val="004F555E"/>
    <w:rsid w:val="004F5BF9"/>
    <w:rsid w:val="004F5F02"/>
    <w:rsid w:val="004F6DA2"/>
    <w:rsid w:val="004F6DC1"/>
    <w:rsid w:val="004F6E3C"/>
    <w:rsid w:val="004F70B2"/>
    <w:rsid w:val="004F7B4F"/>
    <w:rsid w:val="004F7D5C"/>
    <w:rsid w:val="004F7F43"/>
    <w:rsid w:val="005002B4"/>
    <w:rsid w:val="005005E1"/>
    <w:rsid w:val="005008C7"/>
    <w:rsid w:val="00501120"/>
    <w:rsid w:val="0050121B"/>
    <w:rsid w:val="00501B19"/>
    <w:rsid w:val="00502BAC"/>
    <w:rsid w:val="00503095"/>
    <w:rsid w:val="00503443"/>
    <w:rsid w:val="00503685"/>
    <w:rsid w:val="00503B53"/>
    <w:rsid w:val="00503BE3"/>
    <w:rsid w:val="00503D9C"/>
    <w:rsid w:val="0050420A"/>
    <w:rsid w:val="00505022"/>
    <w:rsid w:val="00505BD5"/>
    <w:rsid w:val="0050606B"/>
    <w:rsid w:val="0050615C"/>
    <w:rsid w:val="005069B9"/>
    <w:rsid w:val="00506E1D"/>
    <w:rsid w:val="005072EF"/>
    <w:rsid w:val="00507B31"/>
    <w:rsid w:val="00507E51"/>
    <w:rsid w:val="0050A9C4"/>
    <w:rsid w:val="0050DAE8"/>
    <w:rsid w:val="00510B55"/>
    <w:rsid w:val="00510DD1"/>
    <w:rsid w:val="005110C9"/>
    <w:rsid w:val="005116DD"/>
    <w:rsid w:val="0051174A"/>
    <w:rsid w:val="005122A0"/>
    <w:rsid w:val="005129C2"/>
    <w:rsid w:val="00512D10"/>
    <w:rsid w:val="00512FC4"/>
    <w:rsid w:val="0051301E"/>
    <w:rsid w:val="00513301"/>
    <w:rsid w:val="005133A8"/>
    <w:rsid w:val="00513BBB"/>
    <w:rsid w:val="00513C30"/>
    <w:rsid w:val="00514111"/>
    <w:rsid w:val="00514493"/>
    <w:rsid w:val="00514B23"/>
    <w:rsid w:val="0051630D"/>
    <w:rsid w:val="00516744"/>
    <w:rsid w:val="00516869"/>
    <w:rsid w:val="00516898"/>
    <w:rsid w:val="005171FF"/>
    <w:rsid w:val="00517F3B"/>
    <w:rsid w:val="00517FD2"/>
    <w:rsid w:val="005213BD"/>
    <w:rsid w:val="00521841"/>
    <w:rsid w:val="00521B8C"/>
    <w:rsid w:val="005225C8"/>
    <w:rsid w:val="0052314A"/>
    <w:rsid w:val="005232CD"/>
    <w:rsid w:val="00523514"/>
    <w:rsid w:val="005239FB"/>
    <w:rsid w:val="00523F0A"/>
    <w:rsid w:val="00524283"/>
    <w:rsid w:val="005246CD"/>
    <w:rsid w:val="005247DA"/>
    <w:rsid w:val="0052531D"/>
    <w:rsid w:val="00525746"/>
    <w:rsid w:val="00526AF1"/>
    <w:rsid w:val="00526CD8"/>
    <w:rsid w:val="00526F41"/>
    <w:rsid w:val="0052731F"/>
    <w:rsid w:val="00527639"/>
    <w:rsid w:val="00527D94"/>
    <w:rsid w:val="00527DB9"/>
    <w:rsid w:val="00530026"/>
    <w:rsid w:val="00530152"/>
    <w:rsid w:val="0053083F"/>
    <w:rsid w:val="00530BA6"/>
    <w:rsid w:val="005313B5"/>
    <w:rsid w:val="00531B49"/>
    <w:rsid w:val="00531BBF"/>
    <w:rsid w:val="00532516"/>
    <w:rsid w:val="005325EC"/>
    <w:rsid w:val="00533D35"/>
    <w:rsid w:val="00534769"/>
    <w:rsid w:val="00535C0D"/>
    <w:rsid w:val="005362C2"/>
    <w:rsid w:val="00536969"/>
    <w:rsid w:val="00536F1E"/>
    <w:rsid w:val="00537D69"/>
    <w:rsid w:val="00537DE7"/>
    <w:rsid w:val="005404B2"/>
    <w:rsid w:val="00540CA0"/>
    <w:rsid w:val="00541AE7"/>
    <w:rsid w:val="00541D0A"/>
    <w:rsid w:val="00543031"/>
    <w:rsid w:val="00543691"/>
    <w:rsid w:val="005438EC"/>
    <w:rsid w:val="00543DD1"/>
    <w:rsid w:val="005448E9"/>
    <w:rsid w:val="00544D91"/>
    <w:rsid w:val="00544E2D"/>
    <w:rsid w:val="0054508D"/>
    <w:rsid w:val="0054523A"/>
    <w:rsid w:val="0054591C"/>
    <w:rsid w:val="00545BAD"/>
    <w:rsid w:val="00545CC6"/>
    <w:rsid w:val="0054768F"/>
    <w:rsid w:val="00547CD9"/>
    <w:rsid w:val="00547D67"/>
    <w:rsid w:val="00547F8C"/>
    <w:rsid w:val="00550735"/>
    <w:rsid w:val="005508BA"/>
    <w:rsid w:val="0055096D"/>
    <w:rsid w:val="005519A4"/>
    <w:rsid w:val="005529B8"/>
    <w:rsid w:val="00552A4F"/>
    <w:rsid w:val="0055390F"/>
    <w:rsid w:val="00553D7B"/>
    <w:rsid w:val="00553E2B"/>
    <w:rsid w:val="0055418B"/>
    <w:rsid w:val="0055463E"/>
    <w:rsid w:val="0055520D"/>
    <w:rsid w:val="00555350"/>
    <w:rsid w:val="005554E1"/>
    <w:rsid w:val="005558D8"/>
    <w:rsid w:val="005559CB"/>
    <w:rsid w:val="005563E7"/>
    <w:rsid w:val="0055649D"/>
    <w:rsid w:val="0055683F"/>
    <w:rsid w:val="00556F59"/>
    <w:rsid w:val="0055738B"/>
    <w:rsid w:val="00557401"/>
    <w:rsid w:val="00557823"/>
    <w:rsid w:val="00557A3F"/>
    <w:rsid w:val="00557AB0"/>
    <w:rsid w:val="00560145"/>
    <w:rsid w:val="005602D5"/>
    <w:rsid w:val="005605D5"/>
    <w:rsid w:val="005611D8"/>
    <w:rsid w:val="005614A5"/>
    <w:rsid w:val="0056168E"/>
    <w:rsid w:val="00561B95"/>
    <w:rsid w:val="00561BAF"/>
    <w:rsid w:val="00562290"/>
    <w:rsid w:val="00562292"/>
    <w:rsid w:val="005622C2"/>
    <w:rsid w:val="00562348"/>
    <w:rsid w:val="005625C2"/>
    <w:rsid w:val="0056275B"/>
    <w:rsid w:val="00562949"/>
    <w:rsid w:val="00562BA9"/>
    <w:rsid w:val="00563732"/>
    <w:rsid w:val="0056458A"/>
    <w:rsid w:val="005649CD"/>
    <w:rsid w:val="00564A67"/>
    <w:rsid w:val="005650B1"/>
    <w:rsid w:val="0056547C"/>
    <w:rsid w:val="0056575C"/>
    <w:rsid w:val="00565B2A"/>
    <w:rsid w:val="00565C7C"/>
    <w:rsid w:val="00565D54"/>
    <w:rsid w:val="00566BC5"/>
    <w:rsid w:val="00566ECE"/>
    <w:rsid w:val="00566F1D"/>
    <w:rsid w:val="0056746E"/>
    <w:rsid w:val="00567776"/>
    <w:rsid w:val="005677F8"/>
    <w:rsid w:val="00567841"/>
    <w:rsid w:val="00570437"/>
    <w:rsid w:val="005704A7"/>
    <w:rsid w:val="00570A99"/>
    <w:rsid w:val="00570B5D"/>
    <w:rsid w:val="00570E6F"/>
    <w:rsid w:val="00570F86"/>
    <w:rsid w:val="00571A4A"/>
    <w:rsid w:val="00571F8C"/>
    <w:rsid w:val="00572B26"/>
    <w:rsid w:val="00572D3A"/>
    <w:rsid w:val="00572DF3"/>
    <w:rsid w:val="00573441"/>
    <w:rsid w:val="005739A3"/>
    <w:rsid w:val="00573E13"/>
    <w:rsid w:val="005740AE"/>
    <w:rsid w:val="00574302"/>
    <w:rsid w:val="005743BE"/>
    <w:rsid w:val="0057451E"/>
    <w:rsid w:val="00574CAA"/>
    <w:rsid w:val="00575C0E"/>
    <w:rsid w:val="00577651"/>
    <w:rsid w:val="00577F1E"/>
    <w:rsid w:val="00580032"/>
    <w:rsid w:val="005800EF"/>
    <w:rsid w:val="00580812"/>
    <w:rsid w:val="005813F3"/>
    <w:rsid w:val="005818C9"/>
    <w:rsid w:val="00581AA2"/>
    <w:rsid w:val="00581AC1"/>
    <w:rsid w:val="00582134"/>
    <w:rsid w:val="00582266"/>
    <w:rsid w:val="00582335"/>
    <w:rsid w:val="00583000"/>
    <w:rsid w:val="0058335E"/>
    <w:rsid w:val="005833D0"/>
    <w:rsid w:val="00583B0B"/>
    <w:rsid w:val="00583B6A"/>
    <w:rsid w:val="00584BAF"/>
    <w:rsid w:val="00584C55"/>
    <w:rsid w:val="00584D2A"/>
    <w:rsid w:val="005850E6"/>
    <w:rsid w:val="00585581"/>
    <w:rsid w:val="0058567A"/>
    <w:rsid w:val="005859A9"/>
    <w:rsid w:val="00586246"/>
    <w:rsid w:val="00587047"/>
    <w:rsid w:val="005873DE"/>
    <w:rsid w:val="00587543"/>
    <w:rsid w:val="005875D5"/>
    <w:rsid w:val="00587638"/>
    <w:rsid w:val="00587C5B"/>
    <w:rsid w:val="005901D4"/>
    <w:rsid w:val="00590B9C"/>
    <w:rsid w:val="00590E95"/>
    <w:rsid w:val="00591F83"/>
    <w:rsid w:val="0059323E"/>
    <w:rsid w:val="00593730"/>
    <w:rsid w:val="0059392C"/>
    <w:rsid w:val="005946E9"/>
    <w:rsid w:val="00594738"/>
    <w:rsid w:val="00594A2F"/>
    <w:rsid w:val="005950E4"/>
    <w:rsid w:val="00595392"/>
    <w:rsid w:val="005955F6"/>
    <w:rsid w:val="00595673"/>
    <w:rsid w:val="00595B59"/>
    <w:rsid w:val="00596043"/>
    <w:rsid w:val="005967F1"/>
    <w:rsid w:val="00596A71"/>
    <w:rsid w:val="00596E83"/>
    <w:rsid w:val="0059741A"/>
    <w:rsid w:val="00597B17"/>
    <w:rsid w:val="00597F07"/>
    <w:rsid w:val="005A01BC"/>
    <w:rsid w:val="005A1448"/>
    <w:rsid w:val="005A15C0"/>
    <w:rsid w:val="005A28F4"/>
    <w:rsid w:val="005A2DD6"/>
    <w:rsid w:val="005A2FDE"/>
    <w:rsid w:val="005A3574"/>
    <w:rsid w:val="005A3855"/>
    <w:rsid w:val="005A3AB0"/>
    <w:rsid w:val="005A3FFB"/>
    <w:rsid w:val="005A42FA"/>
    <w:rsid w:val="005A430D"/>
    <w:rsid w:val="005A4456"/>
    <w:rsid w:val="005A4A6D"/>
    <w:rsid w:val="005A4AFC"/>
    <w:rsid w:val="005A4C67"/>
    <w:rsid w:val="005A513E"/>
    <w:rsid w:val="005A5E38"/>
    <w:rsid w:val="005A67CD"/>
    <w:rsid w:val="005A6B29"/>
    <w:rsid w:val="005A7523"/>
    <w:rsid w:val="005A7722"/>
    <w:rsid w:val="005A7BA6"/>
    <w:rsid w:val="005A7E3D"/>
    <w:rsid w:val="005A7EB2"/>
    <w:rsid w:val="005B017F"/>
    <w:rsid w:val="005B02CB"/>
    <w:rsid w:val="005B0649"/>
    <w:rsid w:val="005B0886"/>
    <w:rsid w:val="005B102C"/>
    <w:rsid w:val="005B1127"/>
    <w:rsid w:val="005B116C"/>
    <w:rsid w:val="005B1701"/>
    <w:rsid w:val="005B1CF7"/>
    <w:rsid w:val="005B24D2"/>
    <w:rsid w:val="005B3154"/>
    <w:rsid w:val="005B3404"/>
    <w:rsid w:val="005B3A03"/>
    <w:rsid w:val="005B3A6F"/>
    <w:rsid w:val="005B3F21"/>
    <w:rsid w:val="005B410A"/>
    <w:rsid w:val="005B461F"/>
    <w:rsid w:val="005B6921"/>
    <w:rsid w:val="005B6BA2"/>
    <w:rsid w:val="005C0276"/>
    <w:rsid w:val="005C0585"/>
    <w:rsid w:val="005C1782"/>
    <w:rsid w:val="005C1DEB"/>
    <w:rsid w:val="005C22DC"/>
    <w:rsid w:val="005C3112"/>
    <w:rsid w:val="005C40CF"/>
    <w:rsid w:val="005C5184"/>
    <w:rsid w:val="005C51C8"/>
    <w:rsid w:val="005C5CC9"/>
    <w:rsid w:val="005C5D4A"/>
    <w:rsid w:val="005C5F97"/>
    <w:rsid w:val="005C67B3"/>
    <w:rsid w:val="005C6875"/>
    <w:rsid w:val="005C6E37"/>
    <w:rsid w:val="005C72C6"/>
    <w:rsid w:val="005C7AEC"/>
    <w:rsid w:val="005D0BF7"/>
    <w:rsid w:val="005D0DF3"/>
    <w:rsid w:val="005D0F33"/>
    <w:rsid w:val="005D10D2"/>
    <w:rsid w:val="005D123E"/>
    <w:rsid w:val="005D12B7"/>
    <w:rsid w:val="005D21F5"/>
    <w:rsid w:val="005D27E4"/>
    <w:rsid w:val="005D29AB"/>
    <w:rsid w:val="005D2C4A"/>
    <w:rsid w:val="005D2D03"/>
    <w:rsid w:val="005D2E06"/>
    <w:rsid w:val="005D3D1D"/>
    <w:rsid w:val="005D438E"/>
    <w:rsid w:val="005D4577"/>
    <w:rsid w:val="005D55D5"/>
    <w:rsid w:val="005D5D4D"/>
    <w:rsid w:val="005D5DEA"/>
    <w:rsid w:val="005D6450"/>
    <w:rsid w:val="005D6DE5"/>
    <w:rsid w:val="005D7680"/>
    <w:rsid w:val="005D7CFA"/>
    <w:rsid w:val="005D7E8C"/>
    <w:rsid w:val="005E0364"/>
    <w:rsid w:val="005E05A1"/>
    <w:rsid w:val="005E06CB"/>
    <w:rsid w:val="005E0911"/>
    <w:rsid w:val="005E0F9A"/>
    <w:rsid w:val="005E1A71"/>
    <w:rsid w:val="005E227B"/>
    <w:rsid w:val="005E22CA"/>
    <w:rsid w:val="005E2303"/>
    <w:rsid w:val="005E302B"/>
    <w:rsid w:val="005E3546"/>
    <w:rsid w:val="005E3B5F"/>
    <w:rsid w:val="005E3F7F"/>
    <w:rsid w:val="005E4063"/>
    <w:rsid w:val="005E4725"/>
    <w:rsid w:val="005E61B6"/>
    <w:rsid w:val="005E6824"/>
    <w:rsid w:val="005E6899"/>
    <w:rsid w:val="005E7B7C"/>
    <w:rsid w:val="005E7DC4"/>
    <w:rsid w:val="005F022E"/>
    <w:rsid w:val="005F052F"/>
    <w:rsid w:val="005F1A59"/>
    <w:rsid w:val="005F1ACE"/>
    <w:rsid w:val="005F23BA"/>
    <w:rsid w:val="005F31A7"/>
    <w:rsid w:val="005F3656"/>
    <w:rsid w:val="005F3BB2"/>
    <w:rsid w:val="005F41CE"/>
    <w:rsid w:val="005F4C80"/>
    <w:rsid w:val="005F500A"/>
    <w:rsid w:val="005F555B"/>
    <w:rsid w:val="005F5908"/>
    <w:rsid w:val="005F5A79"/>
    <w:rsid w:val="005F5CF1"/>
    <w:rsid w:val="005F5EAE"/>
    <w:rsid w:val="005F6730"/>
    <w:rsid w:val="005F71F0"/>
    <w:rsid w:val="005F7812"/>
    <w:rsid w:val="005F79B9"/>
    <w:rsid w:val="005F7EBE"/>
    <w:rsid w:val="00600FDF"/>
    <w:rsid w:val="006011D1"/>
    <w:rsid w:val="00601455"/>
    <w:rsid w:val="00601648"/>
    <w:rsid w:val="006019D4"/>
    <w:rsid w:val="00601B05"/>
    <w:rsid w:val="00601D9D"/>
    <w:rsid w:val="00601F27"/>
    <w:rsid w:val="00602F24"/>
    <w:rsid w:val="00602F60"/>
    <w:rsid w:val="00603CA5"/>
    <w:rsid w:val="00603EDE"/>
    <w:rsid w:val="006041DE"/>
    <w:rsid w:val="006042B0"/>
    <w:rsid w:val="006055B0"/>
    <w:rsid w:val="006058E3"/>
    <w:rsid w:val="00605C98"/>
    <w:rsid w:val="00607135"/>
    <w:rsid w:val="006075A7"/>
    <w:rsid w:val="00611298"/>
    <w:rsid w:val="006114CF"/>
    <w:rsid w:val="00611877"/>
    <w:rsid w:val="0061215B"/>
    <w:rsid w:val="0061397E"/>
    <w:rsid w:val="00613E54"/>
    <w:rsid w:val="006147F2"/>
    <w:rsid w:val="00614AD7"/>
    <w:rsid w:val="006159EF"/>
    <w:rsid w:val="00615E3C"/>
    <w:rsid w:val="006168FF"/>
    <w:rsid w:val="00616B68"/>
    <w:rsid w:val="00616B9B"/>
    <w:rsid w:val="00616BB1"/>
    <w:rsid w:val="00617B69"/>
    <w:rsid w:val="00617BA6"/>
    <w:rsid w:val="00617E79"/>
    <w:rsid w:val="00617E9B"/>
    <w:rsid w:val="006207D8"/>
    <w:rsid w:val="00620A2D"/>
    <w:rsid w:val="00620F4A"/>
    <w:rsid w:val="00620F76"/>
    <w:rsid w:val="0062200D"/>
    <w:rsid w:val="006222EB"/>
    <w:rsid w:val="00622369"/>
    <w:rsid w:val="00622528"/>
    <w:rsid w:val="00623714"/>
    <w:rsid w:val="00623EB5"/>
    <w:rsid w:val="006245B1"/>
    <w:rsid w:val="00624FB7"/>
    <w:rsid w:val="0062518F"/>
    <w:rsid w:val="006254D2"/>
    <w:rsid w:val="006255DF"/>
    <w:rsid w:val="0062605A"/>
    <w:rsid w:val="006267A4"/>
    <w:rsid w:val="006268EE"/>
    <w:rsid w:val="0062708D"/>
    <w:rsid w:val="0062753C"/>
    <w:rsid w:val="006279D1"/>
    <w:rsid w:val="00627A48"/>
    <w:rsid w:val="00627F6C"/>
    <w:rsid w:val="00630BE0"/>
    <w:rsid w:val="00631946"/>
    <w:rsid w:val="00631B0C"/>
    <w:rsid w:val="00631CA3"/>
    <w:rsid w:val="00631F65"/>
    <w:rsid w:val="0063235B"/>
    <w:rsid w:val="0063319A"/>
    <w:rsid w:val="006332C5"/>
    <w:rsid w:val="00633810"/>
    <w:rsid w:val="00633DF2"/>
    <w:rsid w:val="006342DA"/>
    <w:rsid w:val="00634616"/>
    <w:rsid w:val="006350E3"/>
    <w:rsid w:val="006355DD"/>
    <w:rsid w:val="006357C7"/>
    <w:rsid w:val="006360AF"/>
    <w:rsid w:val="006364F4"/>
    <w:rsid w:val="00636CF6"/>
    <w:rsid w:val="00637258"/>
    <w:rsid w:val="00640844"/>
    <w:rsid w:val="00640AE4"/>
    <w:rsid w:val="00641DB1"/>
    <w:rsid w:val="006424D2"/>
    <w:rsid w:val="00642AF1"/>
    <w:rsid w:val="0064312F"/>
    <w:rsid w:val="00643756"/>
    <w:rsid w:val="0064389F"/>
    <w:rsid w:val="00643AD9"/>
    <w:rsid w:val="00643CF3"/>
    <w:rsid w:val="00644071"/>
    <w:rsid w:val="0064430C"/>
    <w:rsid w:val="006445AF"/>
    <w:rsid w:val="00644D2C"/>
    <w:rsid w:val="00644DFE"/>
    <w:rsid w:val="00646291"/>
    <w:rsid w:val="00646305"/>
    <w:rsid w:val="006464D3"/>
    <w:rsid w:val="00646923"/>
    <w:rsid w:val="006478BD"/>
    <w:rsid w:val="006500DA"/>
    <w:rsid w:val="00650226"/>
    <w:rsid w:val="0065026D"/>
    <w:rsid w:val="006503A7"/>
    <w:rsid w:val="006508B6"/>
    <w:rsid w:val="006509D7"/>
    <w:rsid w:val="00650A9C"/>
    <w:rsid w:val="00651433"/>
    <w:rsid w:val="00651CB1"/>
    <w:rsid w:val="00651CEE"/>
    <w:rsid w:val="00652650"/>
    <w:rsid w:val="00652719"/>
    <w:rsid w:val="0065290E"/>
    <w:rsid w:val="00652B15"/>
    <w:rsid w:val="00653745"/>
    <w:rsid w:val="00653B17"/>
    <w:rsid w:val="00653BEF"/>
    <w:rsid w:val="0065439B"/>
    <w:rsid w:val="00655A55"/>
    <w:rsid w:val="006561F4"/>
    <w:rsid w:val="0065697B"/>
    <w:rsid w:val="00656DB0"/>
    <w:rsid w:val="006574A7"/>
    <w:rsid w:val="0065788C"/>
    <w:rsid w:val="00657A1B"/>
    <w:rsid w:val="00657C36"/>
    <w:rsid w:val="00657EAF"/>
    <w:rsid w:val="006613CA"/>
    <w:rsid w:val="00661832"/>
    <w:rsid w:val="0066186C"/>
    <w:rsid w:val="00661EF7"/>
    <w:rsid w:val="00662723"/>
    <w:rsid w:val="006628A5"/>
    <w:rsid w:val="00662E85"/>
    <w:rsid w:val="00663CF2"/>
    <w:rsid w:val="00664109"/>
    <w:rsid w:val="006644E3"/>
    <w:rsid w:val="00664CFF"/>
    <w:rsid w:val="006650BF"/>
    <w:rsid w:val="006656AE"/>
    <w:rsid w:val="006658DC"/>
    <w:rsid w:val="006669DA"/>
    <w:rsid w:val="00666AD0"/>
    <w:rsid w:val="00667383"/>
    <w:rsid w:val="006673BD"/>
    <w:rsid w:val="00667863"/>
    <w:rsid w:val="00667900"/>
    <w:rsid w:val="00670909"/>
    <w:rsid w:val="00670AEA"/>
    <w:rsid w:val="00670E10"/>
    <w:rsid w:val="00671018"/>
    <w:rsid w:val="006713D4"/>
    <w:rsid w:val="00671DB6"/>
    <w:rsid w:val="00672332"/>
    <w:rsid w:val="00672461"/>
    <w:rsid w:val="00672E10"/>
    <w:rsid w:val="00672E2C"/>
    <w:rsid w:val="00672F5F"/>
    <w:rsid w:val="00672FAE"/>
    <w:rsid w:val="00673AC5"/>
    <w:rsid w:val="00673C33"/>
    <w:rsid w:val="00673D6D"/>
    <w:rsid w:val="006742AF"/>
    <w:rsid w:val="00674BFC"/>
    <w:rsid w:val="00674EB0"/>
    <w:rsid w:val="00675027"/>
    <w:rsid w:val="00675278"/>
    <w:rsid w:val="0067536F"/>
    <w:rsid w:val="006753F6"/>
    <w:rsid w:val="006757D6"/>
    <w:rsid w:val="00675847"/>
    <w:rsid w:val="0067588D"/>
    <w:rsid w:val="00675C30"/>
    <w:rsid w:val="00675C66"/>
    <w:rsid w:val="00675CBF"/>
    <w:rsid w:val="00675DDD"/>
    <w:rsid w:val="006802F5"/>
    <w:rsid w:val="00680A77"/>
    <w:rsid w:val="00681D12"/>
    <w:rsid w:val="00681F49"/>
    <w:rsid w:val="00682E21"/>
    <w:rsid w:val="00682E71"/>
    <w:rsid w:val="00683A37"/>
    <w:rsid w:val="00683B3D"/>
    <w:rsid w:val="00683CEB"/>
    <w:rsid w:val="00683F27"/>
    <w:rsid w:val="00684417"/>
    <w:rsid w:val="00684815"/>
    <w:rsid w:val="006852D9"/>
    <w:rsid w:val="00685F2E"/>
    <w:rsid w:val="00686D13"/>
    <w:rsid w:val="006874B8"/>
    <w:rsid w:val="00687E1A"/>
    <w:rsid w:val="0069028B"/>
    <w:rsid w:val="00690844"/>
    <w:rsid w:val="00690E36"/>
    <w:rsid w:val="00690FA3"/>
    <w:rsid w:val="0069167B"/>
    <w:rsid w:val="00691A24"/>
    <w:rsid w:val="00691E8B"/>
    <w:rsid w:val="006921A4"/>
    <w:rsid w:val="0069272E"/>
    <w:rsid w:val="0069281D"/>
    <w:rsid w:val="00692E0A"/>
    <w:rsid w:val="00693175"/>
    <w:rsid w:val="00693224"/>
    <w:rsid w:val="00694B8A"/>
    <w:rsid w:val="00694F7A"/>
    <w:rsid w:val="00695FAE"/>
    <w:rsid w:val="00695FFC"/>
    <w:rsid w:val="00696DA9"/>
    <w:rsid w:val="0069700F"/>
    <w:rsid w:val="006972C2"/>
    <w:rsid w:val="0069784D"/>
    <w:rsid w:val="00697CA5"/>
    <w:rsid w:val="006A02F3"/>
    <w:rsid w:val="006A07E4"/>
    <w:rsid w:val="006A0B8A"/>
    <w:rsid w:val="006A0BAD"/>
    <w:rsid w:val="006A1787"/>
    <w:rsid w:val="006A1F09"/>
    <w:rsid w:val="006A1F86"/>
    <w:rsid w:val="006A22D9"/>
    <w:rsid w:val="006A2755"/>
    <w:rsid w:val="006A2B61"/>
    <w:rsid w:val="006A2EBA"/>
    <w:rsid w:val="006A30D0"/>
    <w:rsid w:val="006A34A2"/>
    <w:rsid w:val="006A35DA"/>
    <w:rsid w:val="006A3A70"/>
    <w:rsid w:val="006A3C91"/>
    <w:rsid w:val="006A3D94"/>
    <w:rsid w:val="006A4308"/>
    <w:rsid w:val="006A4515"/>
    <w:rsid w:val="006A52F0"/>
    <w:rsid w:val="006A539D"/>
    <w:rsid w:val="006A5951"/>
    <w:rsid w:val="006A5AE9"/>
    <w:rsid w:val="006A617C"/>
    <w:rsid w:val="006A6321"/>
    <w:rsid w:val="006A633A"/>
    <w:rsid w:val="006A6E48"/>
    <w:rsid w:val="006A7D0D"/>
    <w:rsid w:val="006B030B"/>
    <w:rsid w:val="006B07FD"/>
    <w:rsid w:val="006B0BEC"/>
    <w:rsid w:val="006B0C4E"/>
    <w:rsid w:val="006B14F3"/>
    <w:rsid w:val="006B241B"/>
    <w:rsid w:val="006B252B"/>
    <w:rsid w:val="006B2A3F"/>
    <w:rsid w:val="006B31BB"/>
    <w:rsid w:val="006B3285"/>
    <w:rsid w:val="006B3B3F"/>
    <w:rsid w:val="006B3DAE"/>
    <w:rsid w:val="006B3E24"/>
    <w:rsid w:val="006B3EEF"/>
    <w:rsid w:val="006B4E6A"/>
    <w:rsid w:val="006B5379"/>
    <w:rsid w:val="006B5B95"/>
    <w:rsid w:val="006B62AC"/>
    <w:rsid w:val="006B7E3D"/>
    <w:rsid w:val="006C0D19"/>
    <w:rsid w:val="006C0E26"/>
    <w:rsid w:val="006C1122"/>
    <w:rsid w:val="006C1330"/>
    <w:rsid w:val="006C174D"/>
    <w:rsid w:val="006C2798"/>
    <w:rsid w:val="006C2A9A"/>
    <w:rsid w:val="006C2F24"/>
    <w:rsid w:val="006C301D"/>
    <w:rsid w:val="006C339E"/>
    <w:rsid w:val="006C429E"/>
    <w:rsid w:val="006C46B6"/>
    <w:rsid w:val="006C4CC8"/>
    <w:rsid w:val="006C5A8F"/>
    <w:rsid w:val="006C5C6D"/>
    <w:rsid w:val="006C6D0B"/>
    <w:rsid w:val="006C7DD2"/>
    <w:rsid w:val="006C7EBF"/>
    <w:rsid w:val="006D0040"/>
    <w:rsid w:val="006D0482"/>
    <w:rsid w:val="006D0F31"/>
    <w:rsid w:val="006D12D1"/>
    <w:rsid w:val="006D132F"/>
    <w:rsid w:val="006D18A8"/>
    <w:rsid w:val="006D1B0F"/>
    <w:rsid w:val="006D2212"/>
    <w:rsid w:val="006D247B"/>
    <w:rsid w:val="006D2B13"/>
    <w:rsid w:val="006D2CE4"/>
    <w:rsid w:val="006D3277"/>
    <w:rsid w:val="006D3596"/>
    <w:rsid w:val="006D366E"/>
    <w:rsid w:val="006D3A1F"/>
    <w:rsid w:val="006D3C34"/>
    <w:rsid w:val="006D44FB"/>
    <w:rsid w:val="006D492F"/>
    <w:rsid w:val="006D4F5A"/>
    <w:rsid w:val="006D64DF"/>
    <w:rsid w:val="006D6722"/>
    <w:rsid w:val="006D727F"/>
    <w:rsid w:val="006D7321"/>
    <w:rsid w:val="006D737A"/>
    <w:rsid w:val="006D746E"/>
    <w:rsid w:val="006D767E"/>
    <w:rsid w:val="006D7FDE"/>
    <w:rsid w:val="006E0247"/>
    <w:rsid w:val="006E0272"/>
    <w:rsid w:val="006E0524"/>
    <w:rsid w:val="006E07C9"/>
    <w:rsid w:val="006E08C7"/>
    <w:rsid w:val="006E08EE"/>
    <w:rsid w:val="006E0BED"/>
    <w:rsid w:val="006E0E90"/>
    <w:rsid w:val="006E1279"/>
    <w:rsid w:val="006E1731"/>
    <w:rsid w:val="006E1867"/>
    <w:rsid w:val="006E1A3B"/>
    <w:rsid w:val="006E2BE7"/>
    <w:rsid w:val="006E3261"/>
    <w:rsid w:val="006E35AD"/>
    <w:rsid w:val="006E3C79"/>
    <w:rsid w:val="006E4167"/>
    <w:rsid w:val="006E43C2"/>
    <w:rsid w:val="006E4AD6"/>
    <w:rsid w:val="006E4D16"/>
    <w:rsid w:val="006E4DB1"/>
    <w:rsid w:val="006E5100"/>
    <w:rsid w:val="006E56C5"/>
    <w:rsid w:val="006E5805"/>
    <w:rsid w:val="006E5928"/>
    <w:rsid w:val="006E63F8"/>
    <w:rsid w:val="006E6510"/>
    <w:rsid w:val="006E6E40"/>
    <w:rsid w:val="006E782F"/>
    <w:rsid w:val="006E7C58"/>
    <w:rsid w:val="006F016D"/>
    <w:rsid w:val="006F0F5B"/>
    <w:rsid w:val="006F1592"/>
    <w:rsid w:val="006F21FC"/>
    <w:rsid w:val="006F34D2"/>
    <w:rsid w:val="006F358B"/>
    <w:rsid w:val="006F3835"/>
    <w:rsid w:val="006F3B81"/>
    <w:rsid w:val="006F4257"/>
    <w:rsid w:val="006F44A6"/>
    <w:rsid w:val="006F4C65"/>
    <w:rsid w:val="006F6ABF"/>
    <w:rsid w:val="006F7425"/>
    <w:rsid w:val="0070034D"/>
    <w:rsid w:val="007008D6"/>
    <w:rsid w:val="007017B9"/>
    <w:rsid w:val="00702435"/>
    <w:rsid w:val="00702721"/>
    <w:rsid w:val="0070317E"/>
    <w:rsid w:val="0070325B"/>
    <w:rsid w:val="00703804"/>
    <w:rsid w:val="00703FBB"/>
    <w:rsid w:val="007040FC"/>
    <w:rsid w:val="00704198"/>
    <w:rsid w:val="00704817"/>
    <w:rsid w:val="00704BD5"/>
    <w:rsid w:val="00704C50"/>
    <w:rsid w:val="00705231"/>
    <w:rsid w:val="007056C0"/>
    <w:rsid w:val="00705789"/>
    <w:rsid w:val="007059A9"/>
    <w:rsid w:val="00705A2F"/>
    <w:rsid w:val="00705A7A"/>
    <w:rsid w:val="0070618E"/>
    <w:rsid w:val="00706A88"/>
    <w:rsid w:val="00707528"/>
    <w:rsid w:val="007077D6"/>
    <w:rsid w:val="00707DA8"/>
    <w:rsid w:val="00710494"/>
    <w:rsid w:val="00710830"/>
    <w:rsid w:val="00710FF6"/>
    <w:rsid w:val="00711E85"/>
    <w:rsid w:val="00713DE4"/>
    <w:rsid w:val="00713F13"/>
    <w:rsid w:val="00714322"/>
    <w:rsid w:val="007145D6"/>
    <w:rsid w:val="00714671"/>
    <w:rsid w:val="00715451"/>
    <w:rsid w:val="007159C1"/>
    <w:rsid w:val="00715AA0"/>
    <w:rsid w:val="0071618E"/>
    <w:rsid w:val="007161AE"/>
    <w:rsid w:val="00716836"/>
    <w:rsid w:val="00716CCB"/>
    <w:rsid w:val="00717417"/>
    <w:rsid w:val="00717758"/>
    <w:rsid w:val="00717B9F"/>
    <w:rsid w:val="00717D1B"/>
    <w:rsid w:val="007206DB"/>
    <w:rsid w:val="00720C09"/>
    <w:rsid w:val="007210A0"/>
    <w:rsid w:val="00721432"/>
    <w:rsid w:val="00722501"/>
    <w:rsid w:val="007225BB"/>
    <w:rsid w:val="00722F83"/>
    <w:rsid w:val="0072302D"/>
    <w:rsid w:val="00723536"/>
    <w:rsid w:val="0072369B"/>
    <w:rsid w:val="00723F8A"/>
    <w:rsid w:val="0072437C"/>
    <w:rsid w:val="00724D96"/>
    <w:rsid w:val="00724F7F"/>
    <w:rsid w:val="00725F83"/>
    <w:rsid w:val="007261DE"/>
    <w:rsid w:val="0072636E"/>
    <w:rsid w:val="00727110"/>
    <w:rsid w:val="00727283"/>
    <w:rsid w:val="00727448"/>
    <w:rsid w:val="007274BC"/>
    <w:rsid w:val="007306DA"/>
    <w:rsid w:val="00730982"/>
    <w:rsid w:val="00730A51"/>
    <w:rsid w:val="00730BE7"/>
    <w:rsid w:val="00731100"/>
    <w:rsid w:val="007314AF"/>
    <w:rsid w:val="0073229A"/>
    <w:rsid w:val="00732ECF"/>
    <w:rsid w:val="007333A9"/>
    <w:rsid w:val="0073354A"/>
    <w:rsid w:val="00734A46"/>
    <w:rsid w:val="00735824"/>
    <w:rsid w:val="00735A89"/>
    <w:rsid w:val="00735B00"/>
    <w:rsid w:val="0073653F"/>
    <w:rsid w:val="0073700B"/>
    <w:rsid w:val="00737081"/>
    <w:rsid w:val="007373C3"/>
    <w:rsid w:val="00737512"/>
    <w:rsid w:val="00737C54"/>
    <w:rsid w:val="007400F7"/>
    <w:rsid w:val="0074026F"/>
    <w:rsid w:val="00740879"/>
    <w:rsid w:val="00742218"/>
    <w:rsid w:val="00742832"/>
    <w:rsid w:val="00742C5D"/>
    <w:rsid w:val="00742EF3"/>
    <w:rsid w:val="00743A2B"/>
    <w:rsid w:val="00744441"/>
    <w:rsid w:val="0074460F"/>
    <w:rsid w:val="00744ADC"/>
    <w:rsid w:val="007454FD"/>
    <w:rsid w:val="007456C4"/>
    <w:rsid w:val="00746D05"/>
    <w:rsid w:val="00746DC1"/>
    <w:rsid w:val="00747181"/>
    <w:rsid w:val="0074727F"/>
    <w:rsid w:val="007472F8"/>
    <w:rsid w:val="00747481"/>
    <w:rsid w:val="00747918"/>
    <w:rsid w:val="00750329"/>
    <w:rsid w:val="00750C69"/>
    <w:rsid w:val="00750EF7"/>
    <w:rsid w:val="00750F37"/>
    <w:rsid w:val="00751229"/>
    <w:rsid w:val="007514F5"/>
    <w:rsid w:val="00751580"/>
    <w:rsid w:val="00751B44"/>
    <w:rsid w:val="00751D2D"/>
    <w:rsid w:val="00751F5A"/>
    <w:rsid w:val="007522B0"/>
    <w:rsid w:val="00753514"/>
    <w:rsid w:val="0075391B"/>
    <w:rsid w:val="007539B4"/>
    <w:rsid w:val="00753C63"/>
    <w:rsid w:val="00753CA4"/>
    <w:rsid w:val="00753DD1"/>
    <w:rsid w:val="0075455F"/>
    <w:rsid w:val="00754609"/>
    <w:rsid w:val="0075479A"/>
    <w:rsid w:val="00754B13"/>
    <w:rsid w:val="00754DBE"/>
    <w:rsid w:val="00755244"/>
    <w:rsid w:val="0075543B"/>
    <w:rsid w:val="00755710"/>
    <w:rsid w:val="00755790"/>
    <w:rsid w:val="00755C32"/>
    <w:rsid w:val="00755E71"/>
    <w:rsid w:val="007564F1"/>
    <w:rsid w:val="00756BAF"/>
    <w:rsid w:val="00756CB5"/>
    <w:rsid w:val="00756D49"/>
    <w:rsid w:val="007574DB"/>
    <w:rsid w:val="0075775E"/>
    <w:rsid w:val="0075776E"/>
    <w:rsid w:val="00757A3B"/>
    <w:rsid w:val="0076026E"/>
    <w:rsid w:val="00760B3A"/>
    <w:rsid w:val="00761CA0"/>
    <w:rsid w:val="0076273A"/>
    <w:rsid w:val="00762D35"/>
    <w:rsid w:val="007632D2"/>
    <w:rsid w:val="0076364E"/>
    <w:rsid w:val="0076377D"/>
    <w:rsid w:val="00763A9C"/>
    <w:rsid w:val="00763B4F"/>
    <w:rsid w:val="00764BB9"/>
    <w:rsid w:val="00764F12"/>
    <w:rsid w:val="00765163"/>
    <w:rsid w:val="0076519B"/>
    <w:rsid w:val="00765209"/>
    <w:rsid w:val="00765693"/>
    <w:rsid w:val="00765DCB"/>
    <w:rsid w:val="00765FC3"/>
    <w:rsid w:val="00766786"/>
    <w:rsid w:val="00766D36"/>
    <w:rsid w:val="00766D4E"/>
    <w:rsid w:val="00767EBD"/>
    <w:rsid w:val="00767F51"/>
    <w:rsid w:val="007705E5"/>
    <w:rsid w:val="007706D9"/>
    <w:rsid w:val="007707EE"/>
    <w:rsid w:val="00770C30"/>
    <w:rsid w:val="00770D48"/>
    <w:rsid w:val="00770D9D"/>
    <w:rsid w:val="00770E92"/>
    <w:rsid w:val="007712B2"/>
    <w:rsid w:val="00772451"/>
    <w:rsid w:val="00773082"/>
    <w:rsid w:val="00773DA6"/>
    <w:rsid w:val="00774068"/>
    <w:rsid w:val="00774978"/>
    <w:rsid w:val="00774DDF"/>
    <w:rsid w:val="007758D3"/>
    <w:rsid w:val="00775B78"/>
    <w:rsid w:val="00775C09"/>
    <w:rsid w:val="00775C59"/>
    <w:rsid w:val="0077627C"/>
    <w:rsid w:val="00776FC1"/>
    <w:rsid w:val="00777A37"/>
    <w:rsid w:val="00777E58"/>
    <w:rsid w:val="007804EF"/>
    <w:rsid w:val="00780826"/>
    <w:rsid w:val="00780B5F"/>
    <w:rsid w:val="007815CC"/>
    <w:rsid w:val="00781B1B"/>
    <w:rsid w:val="00781C8B"/>
    <w:rsid w:val="007822B3"/>
    <w:rsid w:val="007825B9"/>
    <w:rsid w:val="007832FB"/>
    <w:rsid w:val="007834B8"/>
    <w:rsid w:val="0078367E"/>
    <w:rsid w:val="00783BCB"/>
    <w:rsid w:val="00784E3D"/>
    <w:rsid w:val="00784E47"/>
    <w:rsid w:val="007852DF"/>
    <w:rsid w:val="0078535E"/>
    <w:rsid w:val="007857E0"/>
    <w:rsid w:val="00785AA5"/>
    <w:rsid w:val="00786425"/>
    <w:rsid w:val="00786473"/>
    <w:rsid w:val="007864FB"/>
    <w:rsid w:val="00786ACC"/>
    <w:rsid w:val="00786B02"/>
    <w:rsid w:val="00786B03"/>
    <w:rsid w:val="0078700D"/>
    <w:rsid w:val="007870C6"/>
    <w:rsid w:val="00787C1A"/>
    <w:rsid w:val="00787E35"/>
    <w:rsid w:val="00787F42"/>
    <w:rsid w:val="007903D1"/>
    <w:rsid w:val="00790B69"/>
    <w:rsid w:val="007911D2"/>
    <w:rsid w:val="00791287"/>
    <w:rsid w:val="007914B7"/>
    <w:rsid w:val="00791531"/>
    <w:rsid w:val="0079167A"/>
    <w:rsid w:val="00791971"/>
    <w:rsid w:val="007919D8"/>
    <w:rsid w:val="00792033"/>
    <w:rsid w:val="0079238A"/>
    <w:rsid w:val="00792A58"/>
    <w:rsid w:val="00792B78"/>
    <w:rsid w:val="00792E20"/>
    <w:rsid w:val="00792F6A"/>
    <w:rsid w:val="00793325"/>
    <w:rsid w:val="007934F2"/>
    <w:rsid w:val="00794496"/>
    <w:rsid w:val="00794836"/>
    <w:rsid w:val="00794B71"/>
    <w:rsid w:val="00794D51"/>
    <w:rsid w:val="00795428"/>
    <w:rsid w:val="00795465"/>
    <w:rsid w:val="0079553D"/>
    <w:rsid w:val="0079593E"/>
    <w:rsid w:val="00795A56"/>
    <w:rsid w:val="0079622F"/>
    <w:rsid w:val="00796A70"/>
    <w:rsid w:val="00796C91"/>
    <w:rsid w:val="00796F9B"/>
    <w:rsid w:val="007970DB"/>
    <w:rsid w:val="007974B6"/>
    <w:rsid w:val="0079763E"/>
    <w:rsid w:val="007A0D55"/>
    <w:rsid w:val="007A1183"/>
    <w:rsid w:val="007A11DB"/>
    <w:rsid w:val="007A1853"/>
    <w:rsid w:val="007A2145"/>
    <w:rsid w:val="007A244A"/>
    <w:rsid w:val="007A24A4"/>
    <w:rsid w:val="007A2C47"/>
    <w:rsid w:val="007A34CA"/>
    <w:rsid w:val="007A38D1"/>
    <w:rsid w:val="007A3BB0"/>
    <w:rsid w:val="007A3BE4"/>
    <w:rsid w:val="007A3FD8"/>
    <w:rsid w:val="007A4029"/>
    <w:rsid w:val="007A42F2"/>
    <w:rsid w:val="007A4328"/>
    <w:rsid w:val="007A436A"/>
    <w:rsid w:val="007A4CE4"/>
    <w:rsid w:val="007A4D25"/>
    <w:rsid w:val="007A505A"/>
    <w:rsid w:val="007A52E5"/>
    <w:rsid w:val="007A5C1A"/>
    <w:rsid w:val="007A5DB7"/>
    <w:rsid w:val="007A61E2"/>
    <w:rsid w:val="007A6F11"/>
    <w:rsid w:val="007B06BE"/>
    <w:rsid w:val="007B0A0C"/>
    <w:rsid w:val="007B1216"/>
    <w:rsid w:val="007B1609"/>
    <w:rsid w:val="007B2026"/>
    <w:rsid w:val="007B2EA5"/>
    <w:rsid w:val="007B341C"/>
    <w:rsid w:val="007B3796"/>
    <w:rsid w:val="007B3D47"/>
    <w:rsid w:val="007B48A7"/>
    <w:rsid w:val="007B4AF1"/>
    <w:rsid w:val="007B4CEC"/>
    <w:rsid w:val="007B4EBD"/>
    <w:rsid w:val="007B4FF1"/>
    <w:rsid w:val="007B577C"/>
    <w:rsid w:val="007B5F00"/>
    <w:rsid w:val="007B5FC9"/>
    <w:rsid w:val="007B77DC"/>
    <w:rsid w:val="007B7C6F"/>
    <w:rsid w:val="007C096A"/>
    <w:rsid w:val="007C1116"/>
    <w:rsid w:val="007C131F"/>
    <w:rsid w:val="007C1431"/>
    <w:rsid w:val="007C15F5"/>
    <w:rsid w:val="007C1C1C"/>
    <w:rsid w:val="007C25A7"/>
    <w:rsid w:val="007C2600"/>
    <w:rsid w:val="007C2B36"/>
    <w:rsid w:val="007C2CFF"/>
    <w:rsid w:val="007C2EBD"/>
    <w:rsid w:val="007C372E"/>
    <w:rsid w:val="007C3B5F"/>
    <w:rsid w:val="007C49BE"/>
    <w:rsid w:val="007C4C0C"/>
    <w:rsid w:val="007C4E88"/>
    <w:rsid w:val="007C52A8"/>
    <w:rsid w:val="007C594A"/>
    <w:rsid w:val="007C5A06"/>
    <w:rsid w:val="007C5F66"/>
    <w:rsid w:val="007C6421"/>
    <w:rsid w:val="007C651E"/>
    <w:rsid w:val="007C6CE0"/>
    <w:rsid w:val="007C6D08"/>
    <w:rsid w:val="007C74FB"/>
    <w:rsid w:val="007D00AA"/>
    <w:rsid w:val="007D0157"/>
    <w:rsid w:val="007D0658"/>
    <w:rsid w:val="007D0C94"/>
    <w:rsid w:val="007D0E38"/>
    <w:rsid w:val="007D1120"/>
    <w:rsid w:val="007D2216"/>
    <w:rsid w:val="007D2ED2"/>
    <w:rsid w:val="007D2FD6"/>
    <w:rsid w:val="007D3137"/>
    <w:rsid w:val="007D36E3"/>
    <w:rsid w:val="007D37AB"/>
    <w:rsid w:val="007D3867"/>
    <w:rsid w:val="007D3DA9"/>
    <w:rsid w:val="007D42B8"/>
    <w:rsid w:val="007D45B0"/>
    <w:rsid w:val="007D46D7"/>
    <w:rsid w:val="007D4906"/>
    <w:rsid w:val="007D4C29"/>
    <w:rsid w:val="007D4D50"/>
    <w:rsid w:val="007D4D82"/>
    <w:rsid w:val="007D50DD"/>
    <w:rsid w:val="007D5428"/>
    <w:rsid w:val="007D54B5"/>
    <w:rsid w:val="007D5556"/>
    <w:rsid w:val="007D56CF"/>
    <w:rsid w:val="007D5C02"/>
    <w:rsid w:val="007D604A"/>
    <w:rsid w:val="007D63F1"/>
    <w:rsid w:val="007D6AB3"/>
    <w:rsid w:val="007D6E52"/>
    <w:rsid w:val="007D6E96"/>
    <w:rsid w:val="007D6EB7"/>
    <w:rsid w:val="007D772D"/>
    <w:rsid w:val="007D7934"/>
    <w:rsid w:val="007D7944"/>
    <w:rsid w:val="007D7974"/>
    <w:rsid w:val="007D7A09"/>
    <w:rsid w:val="007D7F3A"/>
    <w:rsid w:val="007E013D"/>
    <w:rsid w:val="007E15FE"/>
    <w:rsid w:val="007E1CB1"/>
    <w:rsid w:val="007E1CD4"/>
    <w:rsid w:val="007E1DFA"/>
    <w:rsid w:val="007E1E53"/>
    <w:rsid w:val="007E23C6"/>
    <w:rsid w:val="007E2561"/>
    <w:rsid w:val="007E2784"/>
    <w:rsid w:val="007E300D"/>
    <w:rsid w:val="007E40A7"/>
    <w:rsid w:val="007E446D"/>
    <w:rsid w:val="007E4DB4"/>
    <w:rsid w:val="007E4F75"/>
    <w:rsid w:val="007E5225"/>
    <w:rsid w:val="007E52A8"/>
    <w:rsid w:val="007E5868"/>
    <w:rsid w:val="007E591F"/>
    <w:rsid w:val="007E6023"/>
    <w:rsid w:val="007E61B9"/>
    <w:rsid w:val="007E6DCF"/>
    <w:rsid w:val="007E7079"/>
    <w:rsid w:val="007E7DF0"/>
    <w:rsid w:val="007F0012"/>
    <w:rsid w:val="007F0764"/>
    <w:rsid w:val="007F0B57"/>
    <w:rsid w:val="007F0B9F"/>
    <w:rsid w:val="007F10BB"/>
    <w:rsid w:val="007F12D2"/>
    <w:rsid w:val="007F1B07"/>
    <w:rsid w:val="007F242E"/>
    <w:rsid w:val="007F2A49"/>
    <w:rsid w:val="007F3D44"/>
    <w:rsid w:val="007F4194"/>
    <w:rsid w:val="007F419F"/>
    <w:rsid w:val="007F457F"/>
    <w:rsid w:val="007F4976"/>
    <w:rsid w:val="007F4ABC"/>
    <w:rsid w:val="007F4BA4"/>
    <w:rsid w:val="007F4EE5"/>
    <w:rsid w:val="007F51CB"/>
    <w:rsid w:val="007F5CF7"/>
    <w:rsid w:val="007F5E22"/>
    <w:rsid w:val="007F6544"/>
    <w:rsid w:val="007F68C1"/>
    <w:rsid w:val="007F6BA7"/>
    <w:rsid w:val="007F6ED1"/>
    <w:rsid w:val="007F6F12"/>
    <w:rsid w:val="007F7578"/>
    <w:rsid w:val="007F76E3"/>
    <w:rsid w:val="007F7F9D"/>
    <w:rsid w:val="0080020D"/>
    <w:rsid w:val="00800307"/>
    <w:rsid w:val="0080069F"/>
    <w:rsid w:val="008008A0"/>
    <w:rsid w:val="0080095D"/>
    <w:rsid w:val="00800B89"/>
    <w:rsid w:val="00800D26"/>
    <w:rsid w:val="00800F29"/>
    <w:rsid w:val="008017CB"/>
    <w:rsid w:val="008023C5"/>
    <w:rsid w:val="00802A86"/>
    <w:rsid w:val="00802B17"/>
    <w:rsid w:val="0080334D"/>
    <w:rsid w:val="00803492"/>
    <w:rsid w:val="008035D2"/>
    <w:rsid w:val="00803885"/>
    <w:rsid w:val="00803896"/>
    <w:rsid w:val="008038EE"/>
    <w:rsid w:val="00803967"/>
    <w:rsid w:val="00803C4E"/>
    <w:rsid w:val="00803E45"/>
    <w:rsid w:val="0080421C"/>
    <w:rsid w:val="0080429E"/>
    <w:rsid w:val="00804FB2"/>
    <w:rsid w:val="008058AF"/>
    <w:rsid w:val="00805F55"/>
    <w:rsid w:val="008071AF"/>
    <w:rsid w:val="00807382"/>
    <w:rsid w:val="0080751C"/>
    <w:rsid w:val="00807711"/>
    <w:rsid w:val="00807CD5"/>
    <w:rsid w:val="0081007C"/>
    <w:rsid w:val="00810603"/>
    <w:rsid w:val="00810E01"/>
    <w:rsid w:val="00812039"/>
    <w:rsid w:val="00813344"/>
    <w:rsid w:val="0081377D"/>
    <w:rsid w:val="0081418C"/>
    <w:rsid w:val="008142F3"/>
    <w:rsid w:val="008144B8"/>
    <w:rsid w:val="0081458C"/>
    <w:rsid w:val="008145BF"/>
    <w:rsid w:val="00814F8C"/>
    <w:rsid w:val="00815B8A"/>
    <w:rsid w:val="00815C9D"/>
    <w:rsid w:val="00815DDF"/>
    <w:rsid w:val="00815E90"/>
    <w:rsid w:val="008162B5"/>
    <w:rsid w:val="00816997"/>
    <w:rsid w:val="00816F6D"/>
    <w:rsid w:val="0081761E"/>
    <w:rsid w:val="00817A06"/>
    <w:rsid w:val="008200F3"/>
    <w:rsid w:val="00820351"/>
    <w:rsid w:val="0082050D"/>
    <w:rsid w:val="00820596"/>
    <w:rsid w:val="008211C6"/>
    <w:rsid w:val="008214D9"/>
    <w:rsid w:val="00821DC8"/>
    <w:rsid w:val="00822B58"/>
    <w:rsid w:val="00822D3D"/>
    <w:rsid w:val="00823317"/>
    <w:rsid w:val="00824052"/>
    <w:rsid w:val="00824AD2"/>
    <w:rsid w:val="0082595D"/>
    <w:rsid w:val="00825C8A"/>
    <w:rsid w:val="00826A1C"/>
    <w:rsid w:val="00826DC0"/>
    <w:rsid w:val="00827143"/>
    <w:rsid w:val="0082719A"/>
    <w:rsid w:val="008303EB"/>
    <w:rsid w:val="00830A53"/>
    <w:rsid w:val="00830E2C"/>
    <w:rsid w:val="00831064"/>
    <w:rsid w:val="008311D8"/>
    <w:rsid w:val="0083123E"/>
    <w:rsid w:val="00831771"/>
    <w:rsid w:val="008318AA"/>
    <w:rsid w:val="008320FE"/>
    <w:rsid w:val="00832620"/>
    <w:rsid w:val="00832AD2"/>
    <w:rsid w:val="00832F15"/>
    <w:rsid w:val="00833136"/>
    <w:rsid w:val="008331F2"/>
    <w:rsid w:val="00833282"/>
    <w:rsid w:val="008344BF"/>
    <w:rsid w:val="00834D16"/>
    <w:rsid w:val="00834F74"/>
    <w:rsid w:val="0083528B"/>
    <w:rsid w:val="00835364"/>
    <w:rsid w:val="008356E9"/>
    <w:rsid w:val="00835C3C"/>
    <w:rsid w:val="00835E9A"/>
    <w:rsid w:val="008365A8"/>
    <w:rsid w:val="008367A2"/>
    <w:rsid w:val="00836A28"/>
    <w:rsid w:val="00836AF5"/>
    <w:rsid w:val="0083709A"/>
    <w:rsid w:val="008370D0"/>
    <w:rsid w:val="00837187"/>
    <w:rsid w:val="00837363"/>
    <w:rsid w:val="0083788F"/>
    <w:rsid w:val="00837946"/>
    <w:rsid w:val="008402DA"/>
    <w:rsid w:val="00840D8C"/>
    <w:rsid w:val="00840DB9"/>
    <w:rsid w:val="0084174B"/>
    <w:rsid w:val="008417C7"/>
    <w:rsid w:val="008419B6"/>
    <w:rsid w:val="00841D95"/>
    <w:rsid w:val="0084222B"/>
    <w:rsid w:val="00842519"/>
    <w:rsid w:val="00842C2F"/>
    <w:rsid w:val="00842C3E"/>
    <w:rsid w:val="00842D2E"/>
    <w:rsid w:val="00842DB1"/>
    <w:rsid w:val="008430DB"/>
    <w:rsid w:val="0084341A"/>
    <w:rsid w:val="0084380C"/>
    <w:rsid w:val="008439A6"/>
    <w:rsid w:val="00843AFE"/>
    <w:rsid w:val="0084498A"/>
    <w:rsid w:val="0084524F"/>
    <w:rsid w:val="0084535C"/>
    <w:rsid w:val="008455E0"/>
    <w:rsid w:val="008457AB"/>
    <w:rsid w:val="008459E0"/>
    <w:rsid w:val="00845F76"/>
    <w:rsid w:val="00846622"/>
    <w:rsid w:val="00846AB7"/>
    <w:rsid w:val="00846BB4"/>
    <w:rsid w:val="00847382"/>
    <w:rsid w:val="0084770E"/>
    <w:rsid w:val="008500C5"/>
    <w:rsid w:val="0085043C"/>
    <w:rsid w:val="00850A0B"/>
    <w:rsid w:val="00850AB0"/>
    <w:rsid w:val="00850ED6"/>
    <w:rsid w:val="008515A0"/>
    <w:rsid w:val="00851734"/>
    <w:rsid w:val="00851F00"/>
    <w:rsid w:val="008520AE"/>
    <w:rsid w:val="0085221C"/>
    <w:rsid w:val="00852D00"/>
    <w:rsid w:val="00853178"/>
    <w:rsid w:val="008534A9"/>
    <w:rsid w:val="00853841"/>
    <w:rsid w:val="00854E16"/>
    <w:rsid w:val="0085533B"/>
    <w:rsid w:val="00855A90"/>
    <w:rsid w:val="00855D3F"/>
    <w:rsid w:val="00855E26"/>
    <w:rsid w:val="00855F69"/>
    <w:rsid w:val="0085605E"/>
    <w:rsid w:val="0085624A"/>
    <w:rsid w:val="00856446"/>
    <w:rsid w:val="0085646C"/>
    <w:rsid w:val="00856E55"/>
    <w:rsid w:val="00856E61"/>
    <w:rsid w:val="00857858"/>
    <w:rsid w:val="008578FE"/>
    <w:rsid w:val="0085792F"/>
    <w:rsid w:val="00857B76"/>
    <w:rsid w:val="00857D4D"/>
    <w:rsid w:val="00861B9C"/>
    <w:rsid w:val="00861DE7"/>
    <w:rsid w:val="00862B99"/>
    <w:rsid w:val="00862E8F"/>
    <w:rsid w:val="00863011"/>
    <w:rsid w:val="00863777"/>
    <w:rsid w:val="008637C9"/>
    <w:rsid w:val="00863CCF"/>
    <w:rsid w:val="00863E83"/>
    <w:rsid w:val="00864551"/>
    <w:rsid w:val="0086501B"/>
    <w:rsid w:val="008652E2"/>
    <w:rsid w:val="00865419"/>
    <w:rsid w:val="0086561A"/>
    <w:rsid w:val="00866395"/>
    <w:rsid w:val="00866880"/>
    <w:rsid w:val="00866AA3"/>
    <w:rsid w:val="00867076"/>
    <w:rsid w:val="00867688"/>
    <w:rsid w:val="00867D6E"/>
    <w:rsid w:val="00867DB2"/>
    <w:rsid w:val="00870822"/>
    <w:rsid w:val="00870C48"/>
    <w:rsid w:val="00870C88"/>
    <w:rsid w:val="00870CE4"/>
    <w:rsid w:val="00871B80"/>
    <w:rsid w:val="00871EAE"/>
    <w:rsid w:val="00872AE1"/>
    <w:rsid w:val="00872C02"/>
    <w:rsid w:val="008731CD"/>
    <w:rsid w:val="00873636"/>
    <w:rsid w:val="008751C2"/>
    <w:rsid w:val="00875648"/>
    <w:rsid w:val="00875976"/>
    <w:rsid w:val="00875BEC"/>
    <w:rsid w:val="0087656C"/>
    <w:rsid w:val="00876AB7"/>
    <w:rsid w:val="00876E86"/>
    <w:rsid w:val="008772E6"/>
    <w:rsid w:val="00877747"/>
    <w:rsid w:val="00877A8C"/>
    <w:rsid w:val="00877B29"/>
    <w:rsid w:val="0088099F"/>
    <w:rsid w:val="00880B16"/>
    <w:rsid w:val="00880E96"/>
    <w:rsid w:val="008812A2"/>
    <w:rsid w:val="00882CA0"/>
    <w:rsid w:val="00882D2A"/>
    <w:rsid w:val="00883421"/>
    <w:rsid w:val="00883522"/>
    <w:rsid w:val="008836DD"/>
    <w:rsid w:val="008837CA"/>
    <w:rsid w:val="008840A7"/>
    <w:rsid w:val="0088437C"/>
    <w:rsid w:val="008847AF"/>
    <w:rsid w:val="00884B9B"/>
    <w:rsid w:val="00884E5A"/>
    <w:rsid w:val="00885EEA"/>
    <w:rsid w:val="00886031"/>
    <w:rsid w:val="0088671C"/>
    <w:rsid w:val="0088680D"/>
    <w:rsid w:val="00886A71"/>
    <w:rsid w:val="00887406"/>
    <w:rsid w:val="0088758C"/>
    <w:rsid w:val="00887643"/>
    <w:rsid w:val="00890020"/>
    <w:rsid w:val="00890159"/>
    <w:rsid w:val="008909E0"/>
    <w:rsid w:val="008909EA"/>
    <w:rsid w:val="00890DB1"/>
    <w:rsid w:val="00891051"/>
    <w:rsid w:val="0089119A"/>
    <w:rsid w:val="00891343"/>
    <w:rsid w:val="00891488"/>
    <w:rsid w:val="00891DF2"/>
    <w:rsid w:val="008927F3"/>
    <w:rsid w:val="00892984"/>
    <w:rsid w:val="00892C54"/>
    <w:rsid w:val="00893080"/>
    <w:rsid w:val="00893C8C"/>
    <w:rsid w:val="00894007"/>
    <w:rsid w:val="008941D8"/>
    <w:rsid w:val="008943C3"/>
    <w:rsid w:val="00895637"/>
    <w:rsid w:val="008959B9"/>
    <w:rsid w:val="00895B81"/>
    <w:rsid w:val="00895D30"/>
    <w:rsid w:val="00895F7C"/>
    <w:rsid w:val="00896092"/>
    <w:rsid w:val="0089639C"/>
    <w:rsid w:val="00896772"/>
    <w:rsid w:val="00897392"/>
    <w:rsid w:val="008978AE"/>
    <w:rsid w:val="00897950"/>
    <w:rsid w:val="00897C1F"/>
    <w:rsid w:val="00897CDA"/>
    <w:rsid w:val="00897D2E"/>
    <w:rsid w:val="008A0463"/>
    <w:rsid w:val="008A0858"/>
    <w:rsid w:val="008A0DBC"/>
    <w:rsid w:val="008A1BE0"/>
    <w:rsid w:val="008A2003"/>
    <w:rsid w:val="008A2B8F"/>
    <w:rsid w:val="008A2DE6"/>
    <w:rsid w:val="008A3440"/>
    <w:rsid w:val="008A40F6"/>
    <w:rsid w:val="008A4622"/>
    <w:rsid w:val="008A4629"/>
    <w:rsid w:val="008A49C7"/>
    <w:rsid w:val="008A4E3C"/>
    <w:rsid w:val="008A4F41"/>
    <w:rsid w:val="008A533D"/>
    <w:rsid w:val="008A59F9"/>
    <w:rsid w:val="008A5F25"/>
    <w:rsid w:val="008A61A0"/>
    <w:rsid w:val="008A65A5"/>
    <w:rsid w:val="008A68B3"/>
    <w:rsid w:val="008A6DC5"/>
    <w:rsid w:val="008A702E"/>
    <w:rsid w:val="008A7373"/>
    <w:rsid w:val="008A73E3"/>
    <w:rsid w:val="008A77A3"/>
    <w:rsid w:val="008A7E90"/>
    <w:rsid w:val="008B00F3"/>
    <w:rsid w:val="008B014E"/>
    <w:rsid w:val="008B0E1A"/>
    <w:rsid w:val="008B1D37"/>
    <w:rsid w:val="008B1FF7"/>
    <w:rsid w:val="008B2244"/>
    <w:rsid w:val="008B2733"/>
    <w:rsid w:val="008B2930"/>
    <w:rsid w:val="008B2E3D"/>
    <w:rsid w:val="008B33C4"/>
    <w:rsid w:val="008B3BE5"/>
    <w:rsid w:val="008B3D63"/>
    <w:rsid w:val="008B442A"/>
    <w:rsid w:val="008B4739"/>
    <w:rsid w:val="008B4CF6"/>
    <w:rsid w:val="008B5005"/>
    <w:rsid w:val="008B5181"/>
    <w:rsid w:val="008B537A"/>
    <w:rsid w:val="008B549B"/>
    <w:rsid w:val="008B570C"/>
    <w:rsid w:val="008B599A"/>
    <w:rsid w:val="008B5B87"/>
    <w:rsid w:val="008B672F"/>
    <w:rsid w:val="008B6C04"/>
    <w:rsid w:val="008B7B19"/>
    <w:rsid w:val="008C0053"/>
    <w:rsid w:val="008C019B"/>
    <w:rsid w:val="008C0CBB"/>
    <w:rsid w:val="008C0D67"/>
    <w:rsid w:val="008C0F1E"/>
    <w:rsid w:val="008C1311"/>
    <w:rsid w:val="008C1707"/>
    <w:rsid w:val="008C1DFC"/>
    <w:rsid w:val="008C2557"/>
    <w:rsid w:val="008C2659"/>
    <w:rsid w:val="008C2766"/>
    <w:rsid w:val="008C2866"/>
    <w:rsid w:val="008C2C4E"/>
    <w:rsid w:val="008C2F6E"/>
    <w:rsid w:val="008C3557"/>
    <w:rsid w:val="008C3DFB"/>
    <w:rsid w:val="008C42C4"/>
    <w:rsid w:val="008C4679"/>
    <w:rsid w:val="008C4D37"/>
    <w:rsid w:val="008C4FF8"/>
    <w:rsid w:val="008C59AE"/>
    <w:rsid w:val="008C5BC3"/>
    <w:rsid w:val="008C625C"/>
    <w:rsid w:val="008C6A9D"/>
    <w:rsid w:val="008C76BE"/>
    <w:rsid w:val="008C7B04"/>
    <w:rsid w:val="008C7BA5"/>
    <w:rsid w:val="008CD294"/>
    <w:rsid w:val="008D0150"/>
    <w:rsid w:val="008D0576"/>
    <w:rsid w:val="008D0628"/>
    <w:rsid w:val="008D07F6"/>
    <w:rsid w:val="008D09A8"/>
    <w:rsid w:val="008D1C3F"/>
    <w:rsid w:val="008D2899"/>
    <w:rsid w:val="008D2E0E"/>
    <w:rsid w:val="008D2E4E"/>
    <w:rsid w:val="008D2E93"/>
    <w:rsid w:val="008D346A"/>
    <w:rsid w:val="008D34EC"/>
    <w:rsid w:val="008D34F4"/>
    <w:rsid w:val="008D3717"/>
    <w:rsid w:val="008D4139"/>
    <w:rsid w:val="008D599D"/>
    <w:rsid w:val="008D5F21"/>
    <w:rsid w:val="008D6275"/>
    <w:rsid w:val="008D63FB"/>
    <w:rsid w:val="008D7449"/>
    <w:rsid w:val="008D7946"/>
    <w:rsid w:val="008D7A44"/>
    <w:rsid w:val="008D7B3B"/>
    <w:rsid w:val="008E0780"/>
    <w:rsid w:val="008E07C0"/>
    <w:rsid w:val="008E0832"/>
    <w:rsid w:val="008E0CBC"/>
    <w:rsid w:val="008E1744"/>
    <w:rsid w:val="008E1902"/>
    <w:rsid w:val="008E1F05"/>
    <w:rsid w:val="008E1F50"/>
    <w:rsid w:val="008E2343"/>
    <w:rsid w:val="008E2369"/>
    <w:rsid w:val="008E3096"/>
    <w:rsid w:val="008E3858"/>
    <w:rsid w:val="008E3C98"/>
    <w:rsid w:val="008E3CDE"/>
    <w:rsid w:val="008E40BF"/>
    <w:rsid w:val="008E4467"/>
    <w:rsid w:val="008E4672"/>
    <w:rsid w:val="008E4828"/>
    <w:rsid w:val="008E508C"/>
    <w:rsid w:val="008E5530"/>
    <w:rsid w:val="008E578E"/>
    <w:rsid w:val="008E6D18"/>
    <w:rsid w:val="008E75B9"/>
    <w:rsid w:val="008E7753"/>
    <w:rsid w:val="008E79AF"/>
    <w:rsid w:val="008F02AA"/>
    <w:rsid w:val="008F031D"/>
    <w:rsid w:val="008F035B"/>
    <w:rsid w:val="008F054F"/>
    <w:rsid w:val="008F0555"/>
    <w:rsid w:val="008F0777"/>
    <w:rsid w:val="008F10F4"/>
    <w:rsid w:val="008F151D"/>
    <w:rsid w:val="008F16AC"/>
    <w:rsid w:val="008F22DA"/>
    <w:rsid w:val="008F2767"/>
    <w:rsid w:val="008F2FEA"/>
    <w:rsid w:val="008F35A1"/>
    <w:rsid w:val="008F3A98"/>
    <w:rsid w:val="008F3B02"/>
    <w:rsid w:val="008F4940"/>
    <w:rsid w:val="008F4AF5"/>
    <w:rsid w:val="008F4CFA"/>
    <w:rsid w:val="008F59C4"/>
    <w:rsid w:val="008F5B28"/>
    <w:rsid w:val="008F5FD1"/>
    <w:rsid w:val="008F621B"/>
    <w:rsid w:val="008F64C8"/>
    <w:rsid w:val="008F6761"/>
    <w:rsid w:val="008F67EE"/>
    <w:rsid w:val="008F7091"/>
    <w:rsid w:val="008F7E0B"/>
    <w:rsid w:val="008F7E65"/>
    <w:rsid w:val="00900317"/>
    <w:rsid w:val="00900D8F"/>
    <w:rsid w:val="0090149D"/>
    <w:rsid w:val="0090162D"/>
    <w:rsid w:val="0090279D"/>
    <w:rsid w:val="009028E7"/>
    <w:rsid w:val="00902C54"/>
    <w:rsid w:val="00902D4A"/>
    <w:rsid w:val="009031E8"/>
    <w:rsid w:val="0090370B"/>
    <w:rsid w:val="0090417E"/>
    <w:rsid w:val="009044CF"/>
    <w:rsid w:val="00904CC2"/>
    <w:rsid w:val="009051B6"/>
    <w:rsid w:val="009057F0"/>
    <w:rsid w:val="009059B7"/>
    <w:rsid w:val="00905D15"/>
    <w:rsid w:val="00906763"/>
    <w:rsid w:val="00906C82"/>
    <w:rsid w:val="0090795B"/>
    <w:rsid w:val="00907AA6"/>
    <w:rsid w:val="00907B16"/>
    <w:rsid w:val="00907B1A"/>
    <w:rsid w:val="009100BC"/>
    <w:rsid w:val="009102D7"/>
    <w:rsid w:val="00910964"/>
    <w:rsid w:val="009111E0"/>
    <w:rsid w:val="00911394"/>
    <w:rsid w:val="009115BE"/>
    <w:rsid w:val="00911C5C"/>
    <w:rsid w:val="00912385"/>
    <w:rsid w:val="00912E2B"/>
    <w:rsid w:val="0091301C"/>
    <w:rsid w:val="0091331B"/>
    <w:rsid w:val="009134CC"/>
    <w:rsid w:val="0091395D"/>
    <w:rsid w:val="00913CCC"/>
    <w:rsid w:val="009147A8"/>
    <w:rsid w:val="0091495E"/>
    <w:rsid w:val="00914E4A"/>
    <w:rsid w:val="0091533F"/>
    <w:rsid w:val="0091563F"/>
    <w:rsid w:val="009163E9"/>
    <w:rsid w:val="00916A6B"/>
    <w:rsid w:val="00916D80"/>
    <w:rsid w:val="00916E30"/>
    <w:rsid w:val="00917071"/>
    <w:rsid w:val="00917594"/>
    <w:rsid w:val="009178B1"/>
    <w:rsid w:val="00917D9B"/>
    <w:rsid w:val="0092056F"/>
    <w:rsid w:val="00920C45"/>
    <w:rsid w:val="00920D17"/>
    <w:rsid w:val="00921082"/>
    <w:rsid w:val="00921787"/>
    <w:rsid w:val="00921899"/>
    <w:rsid w:val="00921E80"/>
    <w:rsid w:val="009220DF"/>
    <w:rsid w:val="0092210B"/>
    <w:rsid w:val="009221D0"/>
    <w:rsid w:val="009223B4"/>
    <w:rsid w:val="009224FB"/>
    <w:rsid w:val="009229B6"/>
    <w:rsid w:val="00922D6B"/>
    <w:rsid w:val="0092419C"/>
    <w:rsid w:val="00925104"/>
    <w:rsid w:val="0092557C"/>
    <w:rsid w:val="00925A26"/>
    <w:rsid w:val="00926C15"/>
    <w:rsid w:val="00926F37"/>
    <w:rsid w:val="00926F47"/>
    <w:rsid w:val="009275E7"/>
    <w:rsid w:val="00930336"/>
    <w:rsid w:val="00930B55"/>
    <w:rsid w:val="00930DCB"/>
    <w:rsid w:val="00930E01"/>
    <w:rsid w:val="00930E70"/>
    <w:rsid w:val="00930FC7"/>
    <w:rsid w:val="00931823"/>
    <w:rsid w:val="0093226E"/>
    <w:rsid w:val="00932DBA"/>
    <w:rsid w:val="00932EF8"/>
    <w:rsid w:val="00933665"/>
    <w:rsid w:val="00933ABC"/>
    <w:rsid w:val="00933FF8"/>
    <w:rsid w:val="0093406E"/>
    <w:rsid w:val="0093452F"/>
    <w:rsid w:val="0093477A"/>
    <w:rsid w:val="00934EF2"/>
    <w:rsid w:val="00934FAC"/>
    <w:rsid w:val="0093534A"/>
    <w:rsid w:val="00935467"/>
    <w:rsid w:val="00935573"/>
    <w:rsid w:val="00935634"/>
    <w:rsid w:val="00935B68"/>
    <w:rsid w:val="009363B4"/>
    <w:rsid w:val="009363C6"/>
    <w:rsid w:val="00936637"/>
    <w:rsid w:val="00937B85"/>
    <w:rsid w:val="00937E72"/>
    <w:rsid w:val="00937EE3"/>
    <w:rsid w:val="0094058E"/>
    <w:rsid w:val="00940915"/>
    <w:rsid w:val="00941108"/>
    <w:rsid w:val="00941F4D"/>
    <w:rsid w:val="00942387"/>
    <w:rsid w:val="00943ABD"/>
    <w:rsid w:val="00944811"/>
    <w:rsid w:val="00944CF6"/>
    <w:rsid w:val="0094526C"/>
    <w:rsid w:val="009456DC"/>
    <w:rsid w:val="00946A11"/>
    <w:rsid w:val="00946A5F"/>
    <w:rsid w:val="00947A2A"/>
    <w:rsid w:val="00947B6E"/>
    <w:rsid w:val="00950215"/>
    <w:rsid w:val="00950DC7"/>
    <w:rsid w:val="00950DF1"/>
    <w:rsid w:val="00951048"/>
    <w:rsid w:val="009512A1"/>
    <w:rsid w:val="00951611"/>
    <w:rsid w:val="00951616"/>
    <w:rsid w:val="00951962"/>
    <w:rsid w:val="00951CBF"/>
    <w:rsid w:val="00951E28"/>
    <w:rsid w:val="00951E76"/>
    <w:rsid w:val="00951F80"/>
    <w:rsid w:val="00952220"/>
    <w:rsid w:val="00952390"/>
    <w:rsid w:val="0095331C"/>
    <w:rsid w:val="009540F9"/>
    <w:rsid w:val="0095412A"/>
    <w:rsid w:val="009549F4"/>
    <w:rsid w:val="00954A6D"/>
    <w:rsid w:val="00954EB9"/>
    <w:rsid w:val="00954F74"/>
    <w:rsid w:val="009550B3"/>
    <w:rsid w:val="0095542A"/>
    <w:rsid w:val="009564DE"/>
    <w:rsid w:val="00956633"/>
    <w:rsid w:val="00956743"/>
    <w:rsid w:val="009569B5"/>
    <w:rsid w:val="0095709C"/>
    <w:rsid w:val="009575AB"/>
    <w:rsid w:val="00957B8B"/>
    <w:rsid w:val="00961292"/>
    <w:rsid w:val="00961E72"/>
    <w:rsid w:val="00962FA3"/>
    <w:rsid w:val="00963187"/>
    <w:rsid w:val="0096335A"/>
    <w:rsid w:val="009639A6"/>
    <w:rsid w:val="00963E03"/>
    <w:rsid w:val="00964841"/>
    <w:rsid w:val="0096528F"/>
    <w:rsid w:val="00965466"/>
    <w:rsid w:val="009657D6"/>
    <w:rsid w:val="00965D19"/>
    <w:rsid w:val="0096656E"/>
    <w:rsid w:val="009668B0"/>
    <w:rsid w:val="00966B4A"/>
    <w:rsid w:val="00967CB7"/>
    <w:rsid w:val="00967F57"/>
    <w:rsid w:val="00967F70"/>
    <w:rsid w:val="00970185"/>
    <w:rsid w:val="00970C17"/>
    <w:rsid w:val="00970C4D"/>
    <w:rsid w:val="00970E18"/>
    <w:rsid w:val="00970EB0"/>
    <w:rsid w:val="00971254"/>
    <w:rsid w:val="009712A2"/>
    <w:rsid w:val="00971348"/>
    <w:rsid w:val="009714FC"/>
    <w:rsid w:val="00971517"/>
    <w:rsid w:val="00971EFF"/>
    <w:rsid w:val="0097257A"/>
    <w:rsid w:val="00972B54"/>
    <w:rsid w:val="00973002"/>
    <w:rsid w:val="0097310C"/>
    <w:rsid w:val="00973632"/>
    <w:rsid w:val="00973FE6"/>
    <w:rsid w:val="00974114"/>
    <w:rsid w:val="009744FC"/>
    <w:rsid w:val="009750BE"/>
    <w:rsid w:val="0097570B"/>
    <w:rsid w:val="00975B29"/>
    <w:rsid w:val="009765BD"/>
    <w:rsid w:val="009772D5"/>
    <w:rsid w:val="00977381"/>
    <w:rsid w:val="00977971"/>
    <w:rsid w:val="00977AF5"/>
    <w:rsid w:val="00977B76"/>
    <w:rsid w:val="00977D10"/>
    <w:rsid w:val="0098038D"/>
    <w:rsid w:val="00980522"/>
    <w:rsid w:val="00981904"/>
    <w:rsid w:val="0098217F"/>
    <w:rsid w:val="009827BE"/>
    <w:rsid w:val="009829AA"/>
    <w:rsid w:val="009838EF"/>
    <w:rsid w:val="00983B19"/>
    <w:rsid w:val="00983DCC"/>
    <w:rsid w:val="00983E1A"/>
    <w:rsid w:val="009845CB"/>
    <w:rsid w:val="0098473F"/>
    <w:rsid w:val="0098481B"/>
    <w:rsid w:val="00985032"/>
    <w:rsid w:val="0098575C"/>
    <w:rsid w:val="0098617F"/>
    <w:rsid w:val="00986472"/>
    <w:rsid w:val="00986894"/>
    <w:rsid w:val="009869D1"/>
    <w:rsid w:val="0098719B"/>
    <w:rsid w:val="009876C8"/>
    <w:rsid w:val="009902AB"/>
    <w:rsid w:val="00990461"/>
    <w:rsid w:val="009909D0"/>
    <w:rsid w:val="00990F18"/>
    <w:rsid w:val="009922E3"/>
    <w:rsid w:val="00992354"/>
    <w:rsid w:val="00992DC7"/>
    <w:rsid w:val="00992E9E"/>
    <w:rsid w:val="009938C7"/>
    <w:rsid w:val="00993ACF"/>
    <w:rsid w:val="009942DF"/>
    <w:rsid w:val="00994761"/>
    <w:rsid w:val="00994D60"/>
    <w:rsid w:val="00995D9D"/>
    <w:rsid w:val="00995DCA"/>
    <w:rsid w:val="00996031"/>
    <w:rsid w:val="00996103"/>
    <w:rsid w:val="00996214"/>
    <w:rsid w:val="0099668A"/>
    <w:rsid w:val="00996751"/>
    <w:rsid w:val="0099699C"/>
    <w:rsid w:val="00996F9E"/>
    <w:rsid w:val="00996FEC"/>
    <w:rsid w:val="00997EF5"/>
    <w:rsid w:val="009A028C"/>
    <w:rsid w:val="009A05E4"/>
    <w:rsid w:val="009A0944"/>
    <w:rsid w:val="009A0CA9"/>
    <w:rsid w:val="009A2060"/>
    <w:rsid w:val="009A3127"/>
    <w:rsid w:val="009A334E"/>
    <w:rsid w:val="009A3486"/>
    <w:rsid w:val="009A3E62"/>
    <w:rsid w:val="009A4423"/>
    <w:rsid w:val="009A44BD"/>
    <w:rsid w:val="009A45F4"/>
    <w:rsid w:val="009A4D5D"/>
    <w:rsid w:val="009A4E6A"/>
    <w:rsid w:val="009A50B4"/>
    <w:rsid w:val="009A52E1"/>
    <w:rsid w:val="009A57C2"/>
    <w:rsid w:val="009A5A0A"/>
    <w:rsid w:val="009A5F6F"/>
    <w:rsid w:val="009A5F9A"/>
    <w:rsid w:val="009A6218"/>
    <w:rsid w:val="009A66E4"/>
    <w:rsid w:val="009A772C"/>
    <w:rsid w:val="009A7BEA"/>
    <w:rsid w:val="009A7F27"/>
    <w:rsid w:val="009B024E"/>
    <w:rsid w:val="009B1329"/>
    <w:rsid w:val="009B14EB"/>
    <w:rsid w:val="009B1A7C"/>
    <w:rsid w:val="009B1C76"/>
    <w:rsid w:val="009B23B5"/>
    <w:rsid w:val="009B2551"/>
    <w:rsid w:val="009B25D9"/>
    <w:rsid w:val="009B3032"/>
    <w:rsid w:val="009B31AA"/>
    <w:rsid w:val="009B385E"/>
    <w:rsid w:val="009B3ABF"/>
    <w:rsid w:val="009B3B97"/>
    <w:rsid w:val="009B4288"/>
    <w:rsid w:val="009B463F"/>
    <w:rsid w:val="009B4698"/>
    <w:rsid w:val="009B47DE"/>
    <w:rsid w:val="009B4827"/>
    <w:rsid w:val="009B49B7"/>
    <w:rsid w:val="009B5099"/>
    <w:rsid w:val="009B5D63"/>
    <w:rsid w:val="009B6600"/>
    <w:rsid w:val="009B6A2F"/>
    <w:rsid w:val="009B6C7B"/>
    <w:rsid w:val="009B77B0"/>
    <w:rsid w:val="009C02EC"/>
    <w:rsid w:val="009C0458"/>
    <w:rsid w:val="009C0459"/>
    <w:rsid w:val="009C237A"/>
    <w:rsid w:val="009C2CC7"/>
    <w:rsid w:val="009C2F3B"/>
    <w:rsid w:val="009C304A"/>
    <w:rsid w:val="009C337B"/>
    <w:rsid w:val="009C3392"/>
    <w:rsid w:val="009C3484"/>
    <w:rsid w:val="009C36D1"/>
    <w:rsid w:val="009C38D0"/>
    <w:rsid w:val="009C3CC6"/>
    <w:rsid w:val="009C41B3"/>
    <w:rsid w:val="009C4274"/>
    <w:rsid w:val="009C4CE7"/>
    <w:rsid w:val="009C554A"/>
    <w:rsid w:val="009C5A35"/>
    <w:rsid w:val="009C6ACF"/>
    <w:rsid w:val="009C7249"/>
    <w:rsid w:val="009C7257"/>
    <w:rsid w:val="009D030B"/>
    <w:rsid w:val="009D0DC1"/>
    <w:rsid w:val="009D12B3"/>
    <w:rsid w:val="009D15BF"/>
    <w:rsid w:val="009D16E1"/>
    <w:rsid w:val="009D1CE0"/>
    <w:rsid w:val="009D1F12"/>
    <w:rsid w:val="009D204F"/>
    <w:rsid w:val="009D2925"/>
    <w:rsid w:val="009D2CDF"/>
    <w:rsid w:val="009D3042"/>
    <w:rsid w:val="009D3069"/>
    <w:rsid w:val="009D3320"/>
    <w:rsid w:val="009D3AE1"/>
    <w:rsid w:val="009D42A8"/>
    <w:rsid w:val="009D46B4"/>
    <w:rsid w:val="009D4ABD"/>
    <w:rsid w:val="009D4FC2"/>
    <w:rsid w:val="009D501B"/>
    <w:rsid w:val="009D552C"/>
    <w:rsid w:val="009D5E8A"/>
    <w:rsid w:val="009D64B6"/>
    <w:rsid w:val="009D6C20"/>
    <w:rsid w:val="009D6D4C"/>
    <w:rsid w:val="009E05AC"/>
    <w:rsid w:val="009E05E8"/>
    <w:rsid w:val="009E0689"/>
    <w:rsid w:val="009E06BD"/>
    <w:rsid w:val="009E079E"/>
    <w:rsid w:val="009E13CF"/>
    <w:rsid w:val="009E1646"/>
    <w:rsid w:val="009E1653"/>
    <w:rsid w:val="009E1660"/>
    <w:rsid w:val="009E1CBE"/>
    <w:rsid w:val="009E20E0"/>
    <w:rsid w:val="009E28D4"/>
    <w:rsid w:val="009E2ACD"/>
    <w:rsid w:val="009E2F67"/>
    <w:rsid w:val="009E318F"/>
    <w:rsid w:val="009E31CB"/>
    <w:rsid w:val="009E4AF7"/>
    <w:rsid w:val="009E4BFE"/>
    <w:rsid w:val="009E507D"/>
    <w:rsid w:val="009E50B8"/>
    <w:rsid w:val="009E5C7F"/>
    <w:rsid w:val="009E60CB"/>
    <w:rsid w:val="009E6517"/>
    <w:rsid w:val="009E6855"/>
    <w:rsid w:val="009E6DC5"/>
    <w:rsid w:val="009E6E40"/>
    <w:rsid w:val="009E757A"/>
    <w:rsid w:val="009E779B"/>
    <w:rsid w:val="009E78E8"/>
    <w:rsid w:val="009E7962"/>
    <w:rsid w:val="009F06DE"/>
    <w:rsid w:val="009F0F99"/>
    <w:rsid w:val="009F1132"/>
    <w:rsid w:val="009F1C89"/>
    <w:rsid w:val="009F1C93"/>
    <w:rsid w:val="009F1DDA"/>
    <w:rsid w:val="009F278C"/>
    <w:rsid w:val="009F2DC6"/>
    <w:rsid w:val="009F2DE3"/>
    <w:rsid w:val="009F2FA4"/>
    <w:rsid w:val="009F300E"/>
    <w:rsid w:val="009F3D91"/>
    <w:rsid w:val="009F4617"/>
    <w:rsid w:val="009F5555"/>
    <w:rsid w:val="009F557B"/>
    <w:rsid w:val="009F581F"/>
    <w:rsid w:val="009F5907"/>
    <w:rsid w:val="009F704B"/>
    <w:rsid w:val="009F74BD"/>
    <w:rsid w:val="009F7FFD"/>
    <w:rsid w:val="00A001D3"/>
    <w:rsid w:val="00A00960"/>
    <w:rsid w:val="00A015BF"/>
    <w:rsid w:val="00A01910"/>
    <w:rsid w:val="00A019DA"/>
    <w:rsid w:val="00A01E64"/>
    <w:rsid w:val="00A02401"/>
    <w:rsid w:val="00A02A05"/>
    <w:rsid w:val="00A02F13"/>
    <w:rsid w:val="00A03079"/>
    <w:rsid w:val="00A0317B"/>
    <w:rsid w:val="00A0346E"/>
    <w:rsid w:val="00A036C9"/>
    <w:rsid w:val="00A037B8"/>
    <w:rsid w:val="00A03826"/>
    <w:rsid w:val="00A0390B"/>
    <w:rsid w:val="00A047B0"/>
    <w:rsid w:val="00A04EB9"/>
    <w:rsid w:val="00A0565E"/>
    <w:rsid w:val="00A0599D"/>
    <w:rsid w:val="00A05BFB"/>
    <w:rsid w:val="00A0660B"/>
    <w:rsid w:val="00A06C66"/>
    <w:rsid w:val="00A07365"/>
    <w:rsid w:val="00A0769A"/>
    <w:rsid w:val="00A07BC9"/>
    <w:rsid w:val="00A07C48"/>
    <w:rsid w:val="00A07CF1"/>
    <w:rsid w:val="00A07D6F"/>
    <w:rsid w:val="00A1039D"/>
    <w:rsid w:val="00A1087F"/>
    <w:rsid w:val="00A10A1C"/>
    <w:rsid w:val="00A110EB"/>
    <w:rsid w:val="00A11614"/>
    <w:rsid w:val="00A11642"/>
    <w:rsid w:val="00A11935"/>
    <w:rsid w:val="00A11A6A"/>
    <w:rsid w:val="00A11A85"/>
    <w:rsid w:val="00A121F5"/>
    <w:rsid w:val="00A121FB"/>
    <w:rsid w:val="00A1257E"/>
    <w:rsid w:val="00A126EC"/>
    <w:rsid w:val="00A13378"/>
    <w:rsid w:val="00A144BD"/>
    <w:rsid w:val="00A14A10"/>
    <w:rsid w:val="00A14BE8"/>
    <w:rsid w:val="00A153DC"/>
    <w:rsid w:val="00A159A7"/>
    <w:rsid w:val="00A15D06"/>
    <w:rsid w:val="00A1691B"/>
    <w:rsid w:val="00A16BED"/>
    <w:rsid w:val="00A16CEB"/>
    <w:rsid w:val="00A1747F"/>
    <w:rsid w:val="00A1791C"/>
    <w:rsid w:val="00A20761"/>
    <w:rsid w:val="00A20D2B"/>
    <w:rsid w:val="00A215E9"/>
    <w:rsid w:val="00A217DB"/>
    <w:rsid w:val="00A222AA"/>
    <w:rsid w:val="00A22413"/>
    <w:rsid w:val="00A22A74"/>
    <w:rsid w:val="00A2310B"/>
    <w:rsid w:val="00A23CBD"/>
    <w:rsid w:val="00A24B6F"/>
    <w:rsid w:val="00A24DE2"/>
    <w:rsid w:val="00A24EBB"/>
    <w:rsid w:val="00A2599F"/>
    <w:rsid w:val="00A262D3"/>
    <w:rsid w:val="00A26759"/>
    <w:rsid w:val="00A26901"/>
    <w:rsid w:val="00A26B6A"/>
    <w:rsid w:val="00A2704A"/>
    <w:rsid w:val="00A2735C"/>
    <w:rsid w:val="00A27903"/>
    <w:rsid w:val="00A27CEF"/>
    <w:rsid w:val="00A3089B"/>
    <w:rsid w:val="00A309A6"/>
    <w:rsid w:val="00A31008"/>
    <w:rsid w:val="00A3178B"/>
    <w:rsid w:val="00A31A8F"/>
    <w:rsid w:val="00A32255"/>
    <w:rsid w:val="00A3271B"/>
    <w:rsid w:val="00A32B5C"/>
    <w:rsid w:val="00A32F2F"/>
    <w:rsid w:val="00A333AF"/>
    <w:rsid w:val="00A33F8A"/>
    <w:rsid w:val="00A34804"/>
    <w:rsid w:val="00A34D98"/>
    <w:rsid w:val="00A34F79"/>
    <w:rsid w:val="00A35E8F"/>
    <w:rsid w:val="00A3602B"/>
    <w:rsid w:val="00A360AF"/>
    <w:rsid w:val="00A366AE"/>
    <w:rsid w:val="00A3682D"/>
    <w:rsid w:val="00A36D6F"/>
    <w:rsid w:val="00A36FFE"/>
    <w:rsid w:val="00A37A76"/>
    <w:rsid w:val="00A40361"/>
    <w:rsid w:val="00A404AA"/>
    <w:rsid w:val="00A40A06"/>
    <w:rsid w:val="00A40E16"/>
    <w:rsid w:val="00A40EB5"/>
    <w:rsid w:val="00A40F8A"/>
    <w:rsid w:val="00A412C6"/>
    <w:rsid w:val="00A420F8"/>
    <w:rsid w:val="00A42392"/>
    <w:rsid w:val="00A426E0"/>
    <w:rsid w:val="00A42CB5"/>
    <w:rsid w:val="00A4311C"/>
    <w:rsid w:val="00A4319A"/>
    <w:rsid w:val="00A43513"/>
    <w:rsid w:val="00A44233"/>
    <w:rsid w:val="00A4458A"/>
    <w:rsid w:val="00A45003"/>
    <w:rsid w:val="00A4585D"/>
    <w:rsid w:val="00A4608C"/>
    <w:rsid w:val="00A464FE"/>
    <w:rsid w:val="00A46E62"/>
    <w:rsid w:val="00A47121"/>
    <w:rsid w:val="00A4774F"/>
    <w:rsid w:val="00A47F2B"/>
    <w:rsid w:val="00A50166"/>
    <w:rsid w:val="00A505BD"/>
    <w:rsid w:val="00A5062F"/>
    <w:rsid w:val="00A50FDA"/>
    <w:rsid w:val="00A513CA"/>
    <w:rsid w:val="00A514E3"/>
    <w:rsid w:val="00A51839"/>
    <w:rsid w:val="00A521A3"/>
    <w:rsid w:val="00A522D8"/>
    <w:rsid w:val="00A52416"/>
    <w:rsid w:val="00A52491"/>
    <w:rsid w:val="00A52626"/>
    <w:rsid w:val="00A52D4A"/>
    <w:rsid w:val="00A52E40"/>
    <w:rsid w:val="00A5313D"/>
    <w:rsid w:val="00A5325B"/>
    <w:rsid w:val="00A53688"/>
    <w:rsid w:val="00A558A3"/>
    <w:rsid w:val="00A55B62"/>
    <w:rsid w:val="00A5728B"/>
    <w:rsid w:val="00A57471"/>
    <w:rsid w:val="00A5772D"/>
    <w:rsid w:val="00A6040F"/>
    <w:rsid w:val="00A604CF"/>
    <w:rsid w:val="00A60DD4"/>
    <w:rsid w:val="00A60EA8"/>
    <w:rsid w:val="00A61501"/>
    <w:rsid w:val="00A62D9B"/>
    <w:rsid w:val="00A6311C"/>
    <w:rsid w:val="00A639EB"/>
    <w:rsid w:val="00A641C9"/>
    <w:rsid w:val="00A64290"/>
    <w:rsid w:val="00A64747"/>
    <w:rsid w:val="00A64CB1"/>
    <w:rsid w:val="00A64FF6"/>
    <w:rsid w:val="00A650DA"/>
    <w:rsid w:val="00A6561D"/>
    <w:rsid w:val="00A65A97"/>
    <w:rsid w:val="00A66119"/>
    <w:rsid w:val="00A66260"/>
    <w:rsid w:val="00A662AC"/>
    <w:rsid w:val="00A662C8"/>
    <w:rsid w:val="00A6666A"/>
    <w:rsid w:val="00A66D8C"/>
    <w:rsid w:val="00A6766B"/>
    <w:rsid w:val="00A70BD3"/>
    <w:rsid w:val="00A70CD5"/>
    <w:rsid w:val="00A71256"/>
    <w:rsid w:val="00A71FD7"/>
    <w:rsid w:val="00A72299"/>
    <w:rsid w:val="00A72B7B"/>
    <w:rsid w:val="00A72EDE"/>
    <w:rsid w:val="00A73657"/>
    <w:rsid w:val="00A737A0"/>
    <w:rsid w:val="00A73CD0"/>
    <w:rsid w:val="00A74312"/>
    <w:rsid w:val="00A74438"/>
    <w:rsid w:val="00A754B6"/>
    <w:rsid w:val="00A76097"/>
    <w:rsid w:val="00A76E1D"/>
    <w:rsid w:val="00A76F69"/>
    <w:rsid w:val="00A7750E"/>
    <w:rsid w:val="00A77651"/>
    <w:rsid w:val="00A77836"/>
    <w:rsid w:val="00A77E67"/>
    <w:rsid w:val="00A802CC"/>
    <w:rsid w:val="00A8090C"/>
    <w:rsid w:val="00A828EE"/>
    <w:rsid w:val="00A82AFE"/>
    <w:rsid w:val="00A82B43"/>
    <w:rsid w:val="00A82C13"/>
    <w:rsid w:val="00A830EA"/>
    <w:rsid w:val="00A83988"/>
    <w:rsid w:val="00A83FAF"/>
    <w:rsid w:val="00A8402A"/>
    <w:rsid w:val="00A841DB"/>
    <w:rsid w:val="00A84528"/>
    <w:rsid w:val="00A847F2"/>
    <w:rsid w:val="00A8545F"/>
    <w:rsid w:val="00A856A8"/>
    <w:rsid w:val="00A85D6C"/>
    <w:rsid w:val="00A85ED1"/>
    <w:rsid w:val="00A85FB2"/>
    <w:rsid w:val="00A868DC"/>
    <w:rsid w:val="00A8714C"/>
    <w:rsid w:val="00A87407"/>
    <w:rsid w:val="00A90AED"/>
    <w:rsid w:val="00A90EFA"/>
    <w:rsid w:val="00A91576"/>
    <w:rsid w:val="00A9166A"/>
    <w:rsid w:val="00A91B32"/>
    <w:rsid w:val="00A91C5B"/>
    <w:rsid w:val="00A91D14"/>
    <w:rsid w:val="00A91F5A"/>
    <w:rsid w:val="00A91FE1"/>
    <w:rsid w:val="00A925A7"/>
    <w:rsid w:val="00A92622"/>
    <w:rsid w:val="00A92763"/>
    <w:rsid w:val="00A929AD"/>
    <w:rsid w:val="00A929C2"/>
    <w:rsid w:val="00A932DE"/>
    <w:rsid w:val="00A937D6"/>
    <w:rsid w:val="00A94B47"/>
    <w:rsid w:val="00A95201"/>
    <w:rsid w:val="00A95A45"/>
    <w:rsid w:val="00A95FD7"/>
    <w:rsid w:val="00A962BF"/>
    <w:rsid w:val="00A9654D"/>
    <w:rsid w:val="00A97177"/>
    <w:rsid w:val="00A97509"/>
    <w:rsid w:val="00A97580"/>
    <w:rsid w:val="00A97705"/>
    <w:rsid w:val="00A9777C"/>
    <w:rsid w:val="00AA0586"/>
    <w:rsid w:val="00AA0BCF"/>
    <w:rsid w:val="00AA1A94"/>
    <w:rsid w:val="00AA1AEC"/>
    <w:rsid w:val="00AA1C42"/>
    <w:rsid w:val="00AA2090"/>
    <w:rsid w:val="00AA23A6"/>
    <w:rsid w:val="00AA2A96"/>
    <w:rsid w:val="00AA2E36"/>
    <w:rsid w:val="00AA2F23"/>
    <w:rsid w:val="00AA3292"/>
    <w:rsid w:val="00AA333B"/>
    <w:rsid w:val="00AA3351"/>
    <w:rsid w:val="00AA350D"/>
    <w:rsid w:val="00AA3F9D"/>
    <w:rsid w:val="00AA5242"/>
    <w:rsid w:val="00AA5441"/>
    <w:rsid w:val="00AA572D"/>
    <w:rsid w:val="00AA58F8"/>
    <w:rsid w:val="00AA5BBF"/>
    <w:rsid w:val="00AA6664"/>
    <w:rsid w:val="00AA67F8"/>
    <w:rsid w:val="00AB1407"/>
    <w:rsid w:val="00AB21FF"/>
    <w:rsid w:val="00AB2DDC"/>
    <w:rsid w:val="00AB2DE9"/>
    <w:rsid w:val="00AB30D1"/>
    <w:rsid w:val="00AB314B"/>
    <w:rsid w:val="00AB33D9"/>
    <w:rsid w:val="00AB34F8"/>
    <w:rsid w:val="00AB3949"/>
    <w:rsid w:val="00AB43A6"/>
    <w:rsid w:val="00AB4968"/>
    <w:rsid w:val="00AB4A07"/>
    <w:rsid w:val="00AB5252"/>
    <w:rsid w:val="00AB553E"/>
    <w:rsid w:val="00AB56A3"/>
    <w:rsid w:val="00AB648F"/>
    <w:rsid w:val="00AB700A"/>
    <w:rsid w:val="00AB7198"/>
    <w:rsid w:val="00AB7297"/>
    <w:rsid w:val="00AC087B"/>
    <w:rsid w:val="00AC08D4"/>
    <w:rsid w:val="00AC1167"/>
    <w:rsid w:val="00AC14D4"/>
    <w:rsid w:val="00AC1DC3"/>
    <w:rsid w:val="00AC1E21"/>
    <w:rsid w:val="00AC208B"/>
    <w:rsid w:val="00AC2EB7"/>
    <w:rsid w:val="00AC3290"/>
    <w:rsid w:val="00AC3310"/>
    <w:rsid w:val="00AC359B"/>
    <w:rsid w:val="00AC3740"/>
    <w:rsid w:val="00AC37B7"/>
    <w:rsid w:val="00AC4DA6"/>
    <w:rsid w:val="00AC55C0"/>
    <w:rsid w:val="00AC596A"/>
    <w:rsid w:val="00AC5C05"/>
    <w:rsid w:val="00AC5E7C"/>
    <w:rsid w:val="00AC5FB0"/>
    <w:rsid w:val="00AC6072"/>
    <w:rsid w:val="00AC61B2"/>
    <w:rsid w:val="00AC6709"/>
    <w:rsid w:val="00AC6AED"/>
    <w:rsid w:val="00AC6B79"/>
    <w:rsid w:val="00AC74FD"/>
    <w:rsid w:val="00AD0C37"/>
    <w:rsid w:val="00AD0EA6"/>
    <w:rsid w:val="00AD1903"/>
    <w:rsid w:val="00AD1DAC"/>
    <w:rsid w:val="00AD1FD4"/>
    <w:rsid w:val="00AD2663"/>
    <w:rsid w:val="00AD28F3"/>
    <w:rsid w:val="00AD30D7"/>
    <w:rsid w:val="00AD33CA"/>
    <w:rsid w:val="00AD350A"/>
    <w:rsid w:val="00AD3633"/>
    <w:rsid w:val="00AD42F3"/>
    <w:rsid w:val="00AD4727"/>
    <w:rsid w:val="00AD4FC6"/>
    <w:rsid w:val="00AD50C5"/>
    <w:rsid w:val="00AD5194"/>
    <w:rsid w:val="00AD650F"/>
    <w:rsid w:val="00AD6596"/>
    <w:rsid w:val="00AD69A6"/>
    <w:rsid w:val="00AD6B4D"/>
    <w:rsid w:val="00AD6C33"/>
    <w:rsid w:val="00AD7575"/>
    <w:rsid w:val="00AD7962"/>
    <w:rsid w:val="00AE03F0"/>
    <w:rsid w:val="00AE0572"/>
    <w:rsid w:val="00AE0898"/>
    <w:rsid w:val="00AE0B00"/>
    <w:rsid w:val="00AE0C14"/>
    <w:rsid w:val="00AE0F6D"/>
    <w:rsid w:val="00AE10B0"/>
    <w:rsid w:val="00AE2384"/>
    <w:rsid w:val="00AE2C92"/>
    <w:rsid w:val="00AE2E3E"/>
    <w:rsid w:val="00AE2E78"/>
    <w:rsid w:val="00AE3328"/>
    <w:rsid w:val="00AE3479"/>
    <w:rsid w:val="00AE3B74"/>
    <w:rsid w:val="00AE3DCF"/>
    <w:rsid w:val="00AE3F3C"/>
    <w:rsid w:val="00AE3FCB"/>
    <w:rsid w:val="00AE4491"/>
    <w:rsid w:val="00AE5D95"/>
    <w:rsid w:val="00AE6229"/>
    <w:rsid w:val="00AE6412"/>
    <w:rsid w:val="00AE6646"/>
    <w:rsid w:val="00AE6CFA"/>
    <w:rsid w:val="00AE6DF9"/>
    <w:rsid w:val="00AE7120"/>
    <w:rsid w:val="00AE753F"/>
    <w:rsid w:val="00AE7F5E"/>
    <w:rsid w:val="00AF07F9"/>
    <w:rsid w:val="00AF1416"/>
    <w:rsid w:val="00AF1B9B"/>
    <w:rsid w:val="00AF1E23"/>
    <w:rsid w:val="00AF1F93"/>
    <w:rsid w:val="00AF311F"/>
    <w:rsid w:val="00AF3B89"/>
    <w:rsid w:val="00AF3C6E"/>
    <w:rsid w:val="00AF3EFC"/>
    <w:rsid w:val="00AF4846"/>
    <w:rsid w:val="00AF4CDF"/>
    <w:rsid w:val="00AF5006"/>
    <w:rsid w:val="00AF5694"/>
    <w:rsid w:val="00AF579B"/>
    <w:rsid w:val="00AF5FE2"/>
    <w:rsid w:val="00AF6C79"/>
    <w:rsid w:val="00AF6DFE"/>
    <w:rsid w:val="00AF7023"/>
    <w:rsid w:val="00AF7586"/>
    <w:rsid w:val="00AF78EC"/>
    <w:rsid w:val="00AF7A73"/>
    <w:rsid w:val="00B00953"/>
    <w:rsid w:val="00B00A9A"/>
    <w:rsid w:val="00B00FCB"/>
    <w:rsid w:val="00B0139B"/>
    <w:rsid w:val="00B01BAB"/>
    <w:rsid w:val="00B01ED2"/>
    <w:rsid w:val="00B0282E"/>
    <w:rsid w:val="00B02911"/>
    <w:rsid w:val="00B02ED8"/>
    <w:rsid w:val="00B034CB"/>
    <w:rsid w:val="00B043FE"/>
    <w:rsid w:val="00B04779"/>
    <w:rsid w:val="00B04948"/>
    <w:rsid w:val="00B04C30"/>
    <w:rsid w:val="00B0512D"/>
    <w:rsid w:val="00B05B2B"/>
    <w:rsid w:val="00B05E77"/>
    <w:rsid w:val="00B0608C"/>
    <w:rsid w:val="00B0670C"/>
    <w:rsid w:val="00B06D0F"/>
    <w:rsid w:val="00B06E03"/>
    <w:rsid w:val="00B06F73"/>
    <w:rsid w:val="00B07709"/>
    <w:rsid w:val="00B07D25"/>
    <w:rsid w:val="00B07F45"/>
    <w:rsid w:val="00B102DB"/>
    <w:rsid w:val="00B106A0"/>
    <w:rsid w:val="00B11B6E"/>
    <w:rsid w:val="00B11BDC"/>
    <w:rsid w:val="00B11BF2"/>
    <w:rsid w:val="00B11D66"/>
    <w:rsid w:val="00B1211F"/>
    <w:rsid w:val="00B1220F"/>
    <w:rsid w:val="00B125BD"/>
    <w:rsid w:val="00B1265E"/>
    <w:rsid w:val="00B128EF"/>
    <w:rsid w:val="00B12AAF"/>
    <w:rsid w:val="00B1378E"/>
    <w:rsid w:val="00B13E33"/>
    <w:rsid w:val="00B1428C"/>
    <w:rsid w:val="00B146A7"/>
    <w:rsid w:val="00B148C0"/>
    <w:rsid w:val="00B14DC1"/>
    <w:rsid w:val="00B14E44"/>
    <w:rsid w:val="00B14EAF"/>
    <w:rsid w:val="00B15462"/>
    <w:rsid w:val="00B1573D"/>
    <w:rsid w:val="00B15812"/>
    <w:rsid w:val="00B15CD0"/>
    <w:rsid w:val="00B15CE9"/>
    <w:rsid w:val="00B15F53"/>
    <w:rsid w:val="00B1623D"/>
    <w:rsid w:val="00B1669D"/>
    <w:rsid w:val="00B1674C"/>
    <w:rsid w:val="00B1677A"/>
    <w:rsid w:val="00B1725C"/>
    <w:rsid w:val="00B205A4"/>
    <w:rsid w:val="00B20B33"/>
    <w:rsid w:val="00B21000"/>
    <w:rsid w:val="00B21021"/>
    <w:rsid w:val="00B21834"/>
    <w:rsid w:val="00B21A68"/>
    <w:rsid w:val="00B21B64"/>
    <w:rsid w:val="00B21B66"/>
    <w:rsid w:val="00B21FD5"/>
    <w:rsid w:val="00B2247C"/>
    <w:rsid w:val="00B22843"/>
    <w:rsid w:val="00B22F90"/>
    <w:rsid w:val="00B23EDA"/>
    <w:rsid w:val="00B246EF"/>
    <w:rsid w:val="00B253EA"/>
    <w:rsid w:val="00B258B3"/>
    <w:rsid w:val="00B262F7"/>
    <w:rsid w:val="00B26908"/>
    <w:rsid w:val="00B269B7"/>
    <w:rsid w:val="00B26DA3"/>
    <w:rsid w:val="00B26E6A"/>
    <w:rsid w:val="00B2759E"/>
    <w:rsid w:val="00B27623"/>
    <w:rsid w:val="00B27B02"/>
    <w:rsid w:val="00B30498"/>
    <w:rsid w:val="00B30581"/>
    <w:rsid w:val="00B30993"/>
    <w:rsid w:val="00B30F46"/>
    <w:rsid w:val="00B31352"/>
    <w:rsid w:val="00B31848"/>
    <w:rsid w:val="00B32F8D"/>
    <w:rsid w:val="00B3340F"/>
    <w:rsid w:val="00B33F8D"/>
    <w:rsid w:val="00B34211"/>
    <w:rsid w:val="00B34DB2"/>
    <w:rsid w:val="00B34F33"/>
    <w:rsid w:val="00B3574A"/>
    <w:rsid w:val="00B36D40"/>
    <w:rsid w:val="00B37418"/>
    <w:rsid w:val="00B37499"/>
    <w:rsid w:val="00B376EF"/>
    <w:rsid w:val="00B377DF"/>
    <w:rsid w:val="00B37816"/>
    <w:rsid w:val="00B379C3"/>
    <w:rsid w:val="00B403A6"/>
    <w:rsid w:val="00B40B6D"/>
    <w:rsid w:val="00B40BFC"/>
    <w:rsid w:val="00B40DA1"/>
    <w:rsid w:val="00B41105"/>
    <w:rsid w:val="00B41DA3"/>
    <w:rsid w:val="00B42020"/>
    <w:rsid w:val="00B4206A"/>
    <w:rsid w:val="00B422B6"/>
    <w:rsid w:val="00B43B22"/>
    <w:rsid w:val="00B43EB0"/>
    <w:rsid w:val="00B44026"/>
    <w:rsid w:val="00B44068"/>
    <w:rsid w:val="00B4419B"/>
    <w:rsid w:val="00B451C0"/>
    <w:rsid w:val="00B453FB"/>
    <w:rsid w:val="00B45715"/>
    <w:rsid w:val="00B45946"/>
    <w:rsid w:val="00B45BED"/>
    <w:rsid w:val="00B46613"/>
    <w:rsid w:val="00B467FF"/>
    <w:rsid w:val="00B4690E"/>
    <w:rsid w:val="00B47069"/>
    <w:rsid w:val="00B47586"/>
    <w:rsid w:val="00B47B8B"/>
    <w:rsid w:val="00B47D33"/>
    <w:rsid w:val="00B508EB"/>
    <w:rsid w:val="00B50F21"/>
    <w:rsid w:val="00B511BE"/>
    <w:rsid w:val="00B511FA"/>
    <w:rsid w:val="00B5160A"/>
    <w:rsid w:val="00B5181C"/>
    <w:rsid w:val="00B5290F"/>
    <w:rsid w:val="00B52A6B"/>
    <w:rsid w:val="00B53115"/>
    <w:rsid w:val="00B53894"/>
    <w:rsid w:val="00B53B6C"/>
    <w:rsid w:val="00B53C1C"/>
    <w:rsid w:val="00B54A12"/>
    <w:rsid w:val="00B5558D"/>
    <w:rsid w:val="00B5614C"/>
    <w:rsid w:val="00B56297"/>
    <w:rsid w:val="00B567BF"/>
    <w:rsid w:val="00B56802"/>
    <w:rsid w:val="00B56911"/>
    <w:rsid w:val="00B56920"/>
    <w:rsid w:val="00B57207"/>
    <w:rsid w:val="00B572EC"/>
    <w:rsid w:val="00B575A4"/>
    <w:rsid w:val="00B57775"/>
    <w:rsid w:val="00B57986"/>
    <w:rsid w:val="00B60A89"/>
    <w:rsid w:val="00B61228"/>
    <w:rsid w:val="00B615FF"/>
    <w:rsid w:val="00B616D2"/>
    <w:rsid w:val="00B61898"/>
    <w:rsid w:val="00B61E40"/>
    <w:rsid w:val="00B625A2"/>
    <w:rsid w:val="00B62B39"/>
    <w:rsid w:val="00B62D41"/>
    <w:rsid w:val="00B62FE1"/>
    <w:rsid w:val="00B6303D"/>
    <w:rsid w:val="00B631BF"/>
    <w:rsid w:val="00B63541"/>
    <w:rsid w:val="00B6413B"/>
    <w:rsid w:val="00B6428A"/>
    <w:rsid w:val="00B64817"/>
    <w:rsid w:val="00B649BB"/>
    <w:rsid w:val="00B6524C"/>
    <w:rsid w:val="00B65627"/>
    <w:rsid w:val="00B65C6A"/>
    <w:rsid w:val="00B66674"/>
    <w:rsid w:val="00B66CEA"/>
    <w:rsid w:val="00B67130"/>
    <w:rsid w:val="00B672DB"/>
    <w:rsid w:val="00B67A7E"/>
    <w:rsid w:val="00B70229"/>
    <w:rsid w:val="00B705D2"/>
    <w:rsid w:val="00B710B4"/>
    <w:rsid w:val="00B711D5"/>
    <w:rsid w:val="00B718FB"/>
    <w:rsid w:val="00B71AE5"/>
    <w:rsid w:val="00B71F31"/>
    <w:rsid w:val="00B727AC"/>
    <w:rsid w:val="00B72B3A"/>
    <w:rsid w:val="00B72E38"/>
    <w:rsid w:val="00B73A70"/>
    <w:rsid w:val="00B73C2E"/>
    <w:rsid w:val="00B7416C"/>
    <w:rsid w:val="00B74BB7"/>
    <w:rsid w:val="00B74FBB"/>
    <w:rsid w:val="00B7503E"/>
    <w:rsid w:val="00B757CF"/>
    <w:rsid w:val="00B75E10"/>
    <w:rsid w:val="00B762D0"/>
    <w:rsid w:val="00B76ADA"/>
    <w:rsid w:val="00B7745D"/>
    <w:rsid w:val="00B77B98"/>
    <w:rsid w:val="00B80B02"/>
    <w:rsid w:val="00B8124A"/>
    <w:rsid w:val="00B812B6"/>
    <w:rsid w:val="00B8177C"/>
    <w:rsid w:val="00B81B63"/>
    <w:rsid w:val="00B8228D"/>
    <w:rsid w:val="00B82DDA"/>
    <w:rsid w:val="00B82F6E"/>
    <w:rsid w:val="00B83817"/>
    <w:rsid w:val="00B83863"/>
    <w:rsid w:val="00B84722"/>
    <w:rsid w:val="00B84870"/>
    <w:rsid w:val="00B849B5"/>
    <w:rsid w:val="00B84CF8"/>
    <w:rsid w:val="00B84E7C"/>
    <w:rsid w:val="00B84F97"/>
    <w:rsid w:val="00B852D5"/>
    <w:rsid w:val="00B854BA"/>
    <w:rsid w:val="00B85823"/>
    <w:rsid w:val="00B85B68"/>
    <w:rsid w:val="00B86439"/>
    <w:rsid w:val="00B8649C"/>
    <w:rsid w:val="00B865A5"/>
    <w:rsid w:val="00B86821"/>
    <w:rsid w:val="00B86D80"/>
    <w:rsid w:val="00B87994"/>
    <w:rsid w:val="00B905A4"/>
    <w:rsid w:val="00B90F7E"/>
    <w:rsid w:val="00B91459"/>
    <w:rsid w:val="00B91B75"/>
    <w:rsid w:val="00B920D6"/>
    <w:rsid w:val="00B925E0"/>
    <w:rsid w:val="00B92803"/>
    <w:rsid w:val="00B934A1"/>
    <w:rsid w:val="00B934AA"/>
    <w:rsid w:val="00B93605"/>
    <w:rsid w:val="00B94099"/>
    <w:rsid w:val="00B94631"/>
    <w:rsid w:val="00B94868"/>
    <w:rsid w:val="00B94916"/>
    <w:rsid w:val="00B94CF4"/>
    <w:rsid w:val="00B95E0E"/>
    <w:rsid w:val="00B95E5A"/>
    <w:rsid w:val="00B9610E"/>
    <w:rsid w:val="00B96387"/>
    <w:rsid w:val="00B96623"/>
    <w:rsid w:val="00B96910"/>
    <w:rsid w:val="00B9742B"/>
    <w:rsid w:val="00B97728"/>
    <w:rsid w:val="00B977A0"/>
    <w:rsid w:val="00B977FC"/>
    <w:rsid w:val="00B97841"/>
    <w:rsid w:val="00BA0675"/>
    <w:rsid w:val="00BA0EC8"/>
    <w:rsid w:val="00BA0FB1"/>
    <w:rsid w:val="00BA12FB"/>
    <w:rsid w:val="00BA14CE"/>
    <w:rsid w:val="00BA18E6"/>
    <w:rsid w:val="00BA2227"/>
    <w:rsid w:val="00BA239B"/>
    <w:rsid w:val="00BA2528"/>
    <w:rsid w:val="00BA303C"/>
    <w:rsid w:val="00BA33BE"/>
    <w:rsid w:val="00BA3E69"/>
    <w:rsid w:val="00BA4126"/>
    <w:rsid w:val="00BA4679"/>
    <w:rsid w:val="00BA4A40"/>
    <w:rsid w:val="00BA4BBE"/>
    <w:rsid w:val="00BA4D7D"/>
    <w:rsid w:val="00BA5415"/>
    <w:rsid w:val="00BA549A"/>
    <w:rsid w:val="00BA56FD"/>
    <w:rsid w:val="00BA5773"/>
    <w:rsid w:val="00BA597C"/>
    <w:rsid w:val="00BA6894"/>
    <w:rsid w:val="00BA69FC"/>
    <w:rsid w:val="00BA794C"/>
    <w:rsid w:val="00BA7EBC"/>
    <w:rsid w:val="00BB0237"/>
    <w:rsid w:val="00BB04C2"/>
    <w:rsid w:val="00BB08E1"/>
    <w:rsid w:val="00BB09E2"/>
    <w:rsid w:val="00BB0F6C"/>
    <w:rsid w:val="00BB132F"/>
    <w:rsid w:val="00BB1454"/>
    <w:rsid w:val="00BB1D67"/>
    <w:rsid w:val="00BB2D98"/>
    <w:rsid w:val="00BB3049"/>
    <w:rsid w:val="00BB30EA"/>
    <w:rsid w:val="00BB3243"/>
    <w:rsid w:val="00BB37B8"/>
    <w:rsid w:val="00BB37E1"/>
    <w:rsid w:val="00BB3ABE"/>
    <w:rsid w:val="00BB41C8"/>
    <w:rsid w:val="00BB4442"/>
    <w:rsid w:val="00BB4A6D"/>
    <w:rsid w:val="00BB4E8A"/>
    <w:rsid w:val="00BB51DF"/>
    <w:rsid w:val="00BB535C"/>
    <w:rsid w:val="00BB53D8"/>
    <w:rsid w:val="00BB54FF"/>
    <w:rsid w:val="00BB5F5F"/>
    <w:rsid w:val="00BB67C5"/>
    <w:rsid w:val="00BB68D0"/>
    <w:rsid w:val="00BB69B9"/>
    <w:rsid w:val="00BB72EB"/>
    <w:rsid w:val="00BB7521"/>
    <w:rsid w:val="00BB7524"/>
    <w:rsid w:val="00BB76B6"/>
    <w:rsid w:val="00BB7A50"/>
    <w:rsid w:val="00BB7C6B"/>
    <w:rsid w:val="00BC0437"/>
    <w:rsid w:val="00BC04CC"/>
    <w:rsid w:val="00BC056E"/>
    <w:rsid w:val="00BC08BD"/>
    <w:rsid w:val="00BC1305"/>
    <w:rsid w:val="00BC1BAF"/>
    <w:rsid w:val="00BC1C3A"/>
    <w:rsid w:val="00BC1C76"/>
    <w:rsid w:val="00BC1DCF"/>
    <w:rsid w:val="00BC23B0"/>
    <w:rsid w:val="00BC2416"/>
    <w:rsid w:val="00BC286E"/>
    <w:rsid w:val="00BC2F51"/>
    <w:rsid w:val="00BC304B"/>
    <w:rsid w:val="00BC3725"/>
    <w:rsid w:val="00BC408F"/>
    <w:rsid w:val="00BC41E5"/>
    <w:rsid w:val="00BC41F8"/>
    <w:rsid w:val="00BC4265"/>
    <w:rsid w:val="00BC4EAB"/>
    <w:rsid w:val="00BC516A"/>
    <w:rsid w:val="00BC52CE"/>
    <w:rsid w:val="00BC5347"/>
    <w:rsid w:val="00BC5359"/>
    <w:rsid w:val="00BC55E9"/>
    <w:rsid w:val="00BC5A82"/>
    <w:rsid w:val="00BC666A"/>
    <w:rsid w:val="00BD09C6"/>
    <w:rsid w:val="00BD0DF6"/>
    <w:rsid w:val="00BD0E95"/>
    <w:rsid w:val="00BD18F6"/>
    <w:rsid w:val="00BD27B9"/>
    <w:rsid w:val="00BD2C22"/>
    <w:rsid w:val="00BD471F"/>
    <w:rsid w:val="00BD4A56"/>
    <w:rsid w:val="00BD50AB"/>
    <w:rsid w:val="00BD579F"/>
    <w:rsid w:val="00BD59E7"/>
    <w:rsid w:val="00BD6384"/>
    <w:rsid w:val="00BD68BD"/>
    <w:rsid w:val="00BD698E"/>
    <w:rsid w:val="00BD70F0"/>
    <w:rsid w:val="00BD70F7"/>
    <w:rsid w:val="00BD7748"/>
    <w:rsid w:val="00BD7C63"/>
    <w:rsid w:val="00BD7CD1"/>
    <w:rsid w:val="00BD7FCD"/>
    <w:rsid w:val="00BE00B5"/>
    <w:rsid w:val="00BE0843"/>
    <w:rsid w:val="00BE0907"/>
    <w:rsid w:val="00BE0D0D"/>
    <w:rsid w:val="00BE1766"/>
    <w:rsid w:val="00BE219E"/>
    <w:rsid w:val="00BE22F9"/>
    <w:rsid w:val="00BE256F"/>
    <w:rsid w:val="00BE25B8"/>
    <w:rsid w:val="00BE262A"/>
    <w:rsid w:val="00BE2B84"/>
    <w:rsid w:val="00BE34B7"/>
    <w:rsid w:val="00BE36A9"/>
    <w:rsid w:val="00BE3EDC"/>
    <w:rsid w:val="00BE4423"/>
    <w:rsid w:val="00BE4932"/>
    <w:rsid w:val="00BE49E2"/>
    <w:rsid w:val="00BE5161"/>
    <w:rsid w:val="00BE5248"/>
    <w:rsid w:val="00BE5468"/>
    <w:rsid w:val="00BE55D4"/>
    <w:rsid w:val="00BE56D6"/>
    <w:rsid w:val="00BE5B9F"/>
    <w:rsid w:val="00BE60F1"/>
    <w:rsid w:val="00BE640F"/>
    <w:rsid w:val="00BE6862"/>
    <w:rsid w:val="00BE6910"/>
    <w:rsid w:val="00BE6B7A"/>
    <w:rsid w:val="00BE7432"/>
    <w:rsid w:val="00BE7473"/>
    <w:rsid w:val="00BE75D0"/>
    <w:rsid w:val="00BE7AB2"/>
    <w:rsid w:val="00BF020C"/>
    <w:rsid w:val="00BF0EF7"/>
    <w:rsid w:val="00BF14BF"/>
    <w:rsid w:val="00BF16F0"/>
    <w:rsid w:val="00BF1B7A"/>
    <w:rsid w:val="00BF1F4B"/>
    <w:rsid w:val="00BF2A69"/>
    <w:rsid w:val="00BF2C85"/>
    <w:rsid w:val="00BF2FD6"/>
    <w:rsid w:val="00BF30BE"/>
    <w:rsid w:val="00BF430A"/>
    <w:rsid w:val="00BF530D"/>
    <w:rsid w:val="00BF5333"/>
    <w:rsid w:val="00BF5599"/>
    <w:rsid w:val="00BF5675"/>
    <w:rsid w:val="00BF56E4"/>
    <w:rsid w:val="00BF5D14"/>
    <w:rsid w:val="00BF77CF"/>
    <w:rsid w:val="00BF7DA7"/>
    <w:rsid w:val="00C001A3"/>
    <w:rsid w:val="00C00DAD"/>
    <w:rsid w:val="00C01253"/>
    <w:rsid w:val="00C013B1"/>
    <w:rsid w:val="00C0174B"/>
    <w:rsid w:val="00C01BB1"/>
    <w:rsid w:val="00C01F21"/>
    <w:rsid w:val="00C02734"/>
    <w:rsid w:val="00C028D2"/>
    <w:rsid w:val="00C02ED1"/>
    <w:rsid w:val="00C03185"/>
    <w:rsid w:val="00C033F4"/>
    <w:rsid w:val="00C03FFF"/>
    <w:rsid w:val="00C042B8"/>
    <w:rsid w:val="00C04871"/>
    <w:rsid w:val="00C0538E"/>
    <w:rsid w:val="00C05B3B"/>
    <w:rsid w:val="00C0605D"/>
    <w:rsid w:val="00C06BF0"/>
    <w:rsid w:val="00C06EEF"/>
    <w:rsid w:val="00C071BF"/>
    <w:rsid w:val="00C0728E"/>
    <w:rsid w:val="00C07655"/>
    <w:rsid w:val="00C07E06"/>
    <w:rsid w:val="00C10A60"/>
    <w:rsid w:val="00C11A76"/>
    <w:rsid w:val="00C12F31"/>
    <w:rsid w:val="00C13424"/>
    <w:rsid w:val="00C13531"/>
    <w:rsid w:val="00C139C2"/>
    <w:rsid w:val="00C13B1B"/>
    <w:rsid w:val="00C13E45"/>
    <w:rsid w:val="00C13E6E"/>
    <w:rsid w:val="00C14001"/>
    <w:rsid w:val="00C144BA"/>
    <w:rsid w:val="00C14B87"/>
    <w:rsid w:val="00C14C7F"/>
    <w:rsid w:val="00C14CC2"/>
    <w:rsid w:val="00C14EBE"/>
    <w:rsid w:val="00C1580C"/>
    <w:rsid w:val="00C159E3"/>
    <w:rsid w:val="00C15BA6"/>
    <w:rsid w:val="00C161FD"/>
    <w:rsid w:val="00C165BE"/>
    <w:rsid w:val="00C16ABD"/>
    <w:rsid w:val="00C175A4"/>
    <w:rsid w:val="00C1775A"/>
    <w:rsid w:val="00C17992"/>
    <w:rsid w:val="00C17D60"/>
    <w:rsid w:val="00C2017D"/>
    <w:rsid w:val="00C206DE"/>
    <w:rsid w:val="00C20710"/>
    <w:rsid w:val="00C2080D"/>
    <w:rsid w:val="00C20D23"/>
    <w:rsid w:val="00C20D7E"/>
    <w:rsid w:val="00C22286"/>
    <w:rsid w:val="00C2283C"/>
    <w:rsid w:val="00C22859"/>
    <w:rsid w:val="00C23056"/>
    <w:rsid w:val="00C236E3"/>
    <w:rsid w:val="00C23997"/>
    <w:rsid w:val="00C242E3"/>
    <w:rsid w:val="00C247CF"/>
    <w:rsid w:val="00C255FF"/>
    <w:rsid w:val="00C25D8B"/>
    <w:rsid w:val="00C2629A"/>
    <w:rsid w:val="00C267A9"/>
    <w:rsid w:val="00C26C71"/>
    <w:rsid w:val="00C27122"/>
    <w:rsid w:val="00C27AFD"/>
    <w:rsid w:val="00C30BC8"/>
    <w:rsid w:val="00C30E44"/>
    <w:rsid w:val="00C3100E"/>
    <w:rsid w:val="00C311CF"/>
    <w:rsid w:val="00C31314"/>
    <w:rsid w:val="00C31C87"/>
    <w:rsid w:val="00C3210C"/>
    <w:rsid w:val="00C32133"/>
    <w:rsid w:val="00C322F4"/>
    <w:rsid w:val="00C32DCD"/>
    <w:rsid w:val="00C32E6E"/>
    <w:rsid w:val="00C32F4A"/>
    <w:rsid w:val="00C334C8"/>
    <w:rsid w:val="00C336E9"/>
    <w:rsid w:val="00C33C1F"/>
    <w:rsid w:val="00C33F5F"/>
    <w:rsid w:val="00C344A1"/>
    <w:rsid w:val="00C345FA"/>
    <w:rsid w:val="00C34F20"/>
    <w:rsid w:val="00C34FCC"/>
    <w:rsid w:val="00C3565D"/>
    <w:rsid w:val="00C35CF8"/>
    <w:rsid w:val="00C364FB"/>
    <w:rsid w:val="00C368F0"/>
    <w:rsid w:val="00C36924"/>
    <w:rsid w:val="00C40687"/>
    <w:rsid w:val="00C40974"/>
    <w:rsid w:val="00C41C18"/>
    <w:rsid w:val="00C4258A"/>
    <w:rsid w:val="00C43C71"/>
    <w:rsid w:val="00C43CC0"/>
    <w:rsid w:val="00C43D35"/>
    <w:rsid w:val="00C43E03"/>
    <w:rsid w:val="00C43FB9"/>
    <w:rsid w:val="00C4444B"/>
    <w:rsid w:val="00C444C5"/>
    <w:rsid w:val="00C44B03"/>
    <w:rsid w:val="00C44D1A"/>
    <w:rsid w:val="00C44E10"/>
    <w:rsid w:val="00C450D2"/>
    <w:rsid w:val="00C4525C"/>
    <w:rsid w:val="00C4595F"/>
    <w:rsid w:val="00C45D90"/>
    <w:rsid w:val="00C46139"/>
    <w:rsid w:val="00C462A1"/>
    <w:rsid w:val="00C465C5"/>
    <w:rsid w:val="00C46BF1"/>
    <w:rsid w:val="00C4779E"/>
    <w:rsid w:val="00C47E8A"/>
    <w:rsid w:val="00C47FEF"/>
    <w:rsid w:val="00C50EC4"/>
    <w:rsid w:val="00C51017"/>
    <w:rsid w:val="00C510D1"/>
    <w:rsid w:val="00C51633"/>
    <w:rsid w:val="00C5170D"/>
    <w:rsid w:val="00C5190F"/>
    <w:rsid w:val="00C51C20"/>
    <w:rsid w:val="00C51D02"/>
    <w:rsid w:val="00C51D9E"/>
    <w:rsid w:val="00C52052"/>
    <w:rsid w:val="00C520AB"/>
    <w:rsid w:val="00C52461"/>
    <w:rsid w:val="00C5249E"/>
    <w:rsid w:val="00C532C9"/>
    <w:rsid w:val="00C5372E"/>
    <w:rsid w:val="00C53993"/>
    <w:rsid w:val="00C53C14"/>
    <w:rsid w:val="00C53DE1"/>
    <w:rsid w:val="00C5415A"/>
    <w:rsid w:val="00C54675"/>
    <w:rsid w:val="00C54F5B"/>
    <w:rsid w:val="00C55313"/>
    <w:rsid w:val="00C55F7A"/>
    <w:rsid w:val="00C56261"/>
    <w:rsid w:val="00C5656A"/>
    <w:rsid w:val="00C56FD1"/>
    <w:rsid w:val="00C5703F"/>
    <w:rsid w:val="00C573C8"/>
    <w:rsid w:val="00C573EE"/>
    <w:rsid w:val="00C5789C"/>
    <w:rsid w:val="00C60285"/>
    <w:rsid w:val="00C60792"/>
    <w:rsid w:val="00C60B54"/>
    <w:rsid w:val="00C60C13"/>
    <w:rsid w:val="00C60ED3"/>
    <w:rsid w:val="00C61546"/>
    <w:rsid w:val="00C61719"/>
    <w:rsid w:val="00C61CCD"/>
    <w:rsid w:val="00C624C9"/>
    <w:rsid w:val="00C627C7"/>
    <w:rsid w:val="00C62BEA"/>
    <w:rsid w:val="00C62DED"/>
    <w:rsid w:val="00C62F14"/>
    <w:rsid w:val="00C63268"/>
    <w:rsid w:val="00C635C6"/>
    <w:rsid w:val="00C63E9B"/>
    <w:rsid w:val="00C643A4"/>
    <w:rsid w:val="00C64E28"/>
    <w:rsid w:val="00C65E6B"/>
    <w:rsid w:val="00C664F5"/>
    <w:rsid w:val="00C669F0"/>
    <w:rsid w:val="00C674EE"/>
    <w:rsid w:val="00C67525"/>
    <w:rsid w:val="00C705D9"/>
    <w:rsid w:val="00C7086F"/>
    <w:rsid w:val="00C713B2"/>
    <w:rsid w:val="00C71C13"/>
    <w:rsid w:val="00C71CD4"/>
    <w:rsid w:val="00C724CE"/>
    <w:rsid w:val="00C731F5"/>
    <w:rsid w:val="00C737E3"/>
    <w:rsid w:val="00C73FA1"/>
    <w:rsid w:val="00C742D7"/>
    <w:rsid w:val="00C74555"/>
    <w:rsid w:val="00C7471B"/>
    <w:rsid w:val="00C748AA"/>
    <w:rsid w:val="00C74D08"/>
    <w:rsid w:val="00C74E11"/>
    <w:rsid w:val="00C75884"/>
    <w:rsid w:val="00C759AA"/>
    <w:rsid w:val="00C767FC"/>
    <w:rsid w:val="00C769EE"/>
    <w:rsid w:val="00C7B1F1"/>
    <w:rsid w:val="00C806A7"/>
    <w:rsid w:val="00C814AC"/>
    <w:rsid w:val="00C817CC"/>
    <w:rsid w:val="00C81AF7"/>
    <w:rsid w:val="00C81E20"/>
    <w:rsid w:val="00C823B4"/>
    <w:rsid w:val="00C828D5"/>
    <w:rsid w:val="00C84051"/>
    <w:rsid w:val="00C84134"/>
    <w:rsid w:val="00C841C2"/>
    <w:rsid w:val="00C84345"/>
    <w:rsid w:val="00C84398"/>
    <w:rsid w:val="00C845F7"/>
    <w:rsid w:val="00C856F3"/>
    <w:rsid w:val="00C8573D"/>
    <w:rsid w:val="00C85F3E"/>
    <w:rsid w:val="00C86264"/>
    <w:rsid w:val="00C86CEE"/>
    <w:rsid w:val="00C86DEC"/>
    <w:rsid w:val="00C87003"/>
    <w:rsid w:val="00C87243"/>
    <w:rsid w:val="00C873B5"/>
    <w:rsid w:val="00C87473"/>
    <w:rsid w:val="00C87511"/>
    <w:rsid w:val="00C8761C"/>
    <w:rsid w:val="00C87A14"/>
    <w:rsid w:val="00C87FB4"/>
    <w:rsid w:val="00C904AF"/>
    <w:rsid w:val="00C909C5"/>
    <w:rsid w:val="00C90F06"/>
    <w:rsid w:val="00C9171C"/>
    <w:rsid w:val="00C91BE0"/>
    <w:rsid w:val="00C91FB5"/>
    <w:rsid w:val="00C92251"/>
    <w:rsid w:val="00C92F9B"/>
    <w:rsid w:val="00C93A97"/>
    <w:rsid w:val="00C93DAC"/>
    <w:rsid w:val="00C942A1"/>
    <w:rsid w:val="00C9484B"/>
    <w:rsid w:val="00C94E31"/>
    <w:rsid w:val="00C94ED3"/>
    <w:rsid w:val="00C96BB9"/>
    <w:rsid w:val="00C96FF5"/>
    <w:rsid w:val="00C973A2"/>
    <w:rsid w:val="00C97414"/>
    <w:rsid w:val="00CA0B1D"/>
    <w:rsid w:val="00CA161C"/>
    <w:rsid w:val="00CA1900"/>
    <w:rsid w:val="00CA19AD"/>
    <w:rsid w:val="00CA22C9"/>
    <w:rsid w:val="00CA2414"/>
    <w:rsid w:val="00CA3C67"/>
    <w:rsid w:val="00CA4089"/>
    <w:rsid w:val="00CA4764"/>
    <w:rsid w:val="00CA4875"/>
    <w:rsid w:val="00CA4B0A"/>
    <w:rsid w:val="00CA5332"/>
    <w:rsid w:val="00CA5AAA"/>
    <w:rsid w:val="00CA5C21"/>
    <w:rsid w:val="00CA5FBA"/>
    <w:rsid w:val="00CA69D8"/>
    <w:rsid w:val="00CA6A5E"/>
    <w:rsid w:val="00CA77E0"/>
    <w:rsid w:val="00CA7F84"/>
    <w:rsid w:val="00CB0C82"/>
    <w:rsid w:val="00CB0FF9"/>
    <w:rsid w:val="00CB1347"/>
    <w:rsid w:val="00CB1DD9"/>
    <w:rsid w:val="00CB249F"/>
    <w:rsid w:val="00CB2D77"/>
    <w:rsid w:val="00CB3804"/>
    <w:rsid w:val="00CB3C75"/>
    <w:rsid w:val="00CB3E79"/>
    <w:rsid w:val="00CB3ECD"/>
    <w:rsid w:val="00CB3FEA"/>
    <w:rsid w:val="00CB4006"/>
    <w:rsid w:val="00CB409E"/>
    <w:rsid w:val="00CB4218"/>
    <w:rsid w:val="00CB444E"/>
    <w:rsid w:val="00CB507F"/>
    <w:rsid w:val="00CB510A"/>
    <w:rsid w:val="00CB52DD"/>
    <w:rsid w:val="00CB5793"/>
    <w:rsid w:val="00CB5EED"/>
    <w:rsid w:val="00CB5FFC"/>
    <w:rsid w:val="00CB6093"/>
    <w:rsid w:val="00CB62B0"/>
    <w:rsid w:val="00CB71D9"/>
    <w:rsid w:val="00CB743F"/>
    <w:rsid w:val="00CB7D54"/>
    <w:rsid w:val="00CB7F1A"/>
    <w:rsid w:val="00CC03CA"/>
    <w:rsid w:val="00CC07D1"/>
    <w:rsid w:val="00CC118C"/>
    <w:rsid w:val="00CC11C2"/>
    <w:rsid w:val="00CC13DA"/>
    <w:rsid w:val="00CC1F7D"/>
    <w:rsid w:val="00CC20C9"/>
    <w:rsid w:val="00CC2D44"/>
    <w:rsid w:val="00CC2FD0"/>
    <w:rsid w:val="00CC3520"/>
    <w:rsid w:val="00CC3859"/>
    <w:rsid w:val="00CC392F"/>
    <w:rsid w:val="00CC4CA3"/>
    <w:rsid w:val="00CC4F00"/>
    <w:rsid w:val="00CC5A86"/>
    <w:rsid w:val="00CC60B1"/>
    <w:rsid w:val="00CC65EB"/>
    <w:rsid w:val="00CC68CD"/>
    <w:rsid w:val="00CC6E8F"/>
    <w:rsid w:val="00CC75BB"/>
    <w:rsid w:val="00CD016D"/>
    <w:rsid w:val="00CD09AB"/>
    <w:rsid w:val="00CD13C1"/>
    <w:rsid w:val="00CD147F"/>
    <w:rsid w:val="00CD1C6F"/>
    <w:rsid w:val="00CD1FDF"/>
    <w:rsid w:val="00CD234C"/>
    <w:rsid w:val="00CD4668"/>
    <w:rsid w:val="00CD47C6"/>
    <w:rsid w:val="00CD4D93"/>
    <w:rsid w:val="00CD51B4"/>
    <w:rsid w:val="00CD6562"/>
    <w:rsid w:val="00CD6721"/>
    <w:rsid w:val="00CD6804"/>
    <w:rsid w:val="00CD6B80"/>
    <w:rsid w:val="00CD6C25"/>
    <w:rsid w:val="00CD73ED"/>
    <w:rsid w:val="00CD74B7"/>
    <w:rsid w:val="00CD762A"/>
    <w:rsid w:val="00CE23A7"/>
    <w:rsid w:val="00CE2939"/>
    <w:rsid w:val="00CE2A29"/>
    <w:rsid w:val="00CE37CA"/>
    <w:rsid w:val="00CE39D4"/>
    <w:rsid w:val="00CE4442"/>
    <w:rsid w:val="00CE4701"/>
    <w:rsid w:val="00CE4744"/>
    <w:rsid w:val="00CE53FD"/>
    <w:rsid w:val="00CE541E"/>
    <w:rsid w:val="00CE568E"/>
    <w:rsid w:val="00CE569B"/>
    <w:rsid w:val="00CE66CD"/>
    <w:rsid w:val="00CE6712"/>
    <w:rsid w:val="00CE695B"/>
    <w:rsid w:val="00CE6B0F"/>
    <w:rsid w:val="00CE70F4"/>
    <w:rsid w:val="00CE75C4"/>
    <w:rsid w:val="00CE7F3C"/>
    <w:rsid w:val="00CF01DA"/>
    <w:rsid w:val="00CF0458"/>
    <w:rsid w:val="00CF08DE"/>
    <w:rsid w:val="00CF0A1B"/>
    <w:rsid w:val="00CF0CC8"/>
    <w:rsid w:val="00CF17A3"/>
    <w:rsid w:val="00CF1C3E"/>
    <w:rsid w:val="00CF2181"/>
    <w:rsid w:val="00CF2868"/>
    <w:rsid w:val="00CF2DFF"/>
    <w:rsid w:val="00CF3283"/>
    <w:rsid w:val="00CF3618"/>
    <w:rsid w:val="00CF36CA"/>
    <w:rsid w:val="00CF3F75"/>
    <w:rsid w:val="00CF4402"/>
    <w:rsid w:val="00CF5039"/>
    <w:rsid w:val="00CF55F6"/>
    <w:rsid w:val="00CF56C1"/>
    <w:rsid w:val="00CF5FD4"/>
    <w:rsid w:val="00CF6BC1"/>
    <w:rsid w:val="00CF6C9E"/>
    <w:rsid w:val="00CF7631"/>
    <w:rsid w:val="00D004C1"/>
    <w:rsid w:val="00D00591"/>
    <w:rsid w:val="00D00816"/>
    <w:rsid w:val="00D00F28"/>
    <w:rsid w:val="00D01080"/>
    <w:rsid w:val="00D0135A"/>
    <w:rsid w:val="00D017D1"/>
    <w:rsid w:val="00D02327"/>
    <w:rsid w:val="00D023D0"/>
    <w:rsid w:val="00D02962"/>
    <w:rsid w:val="00D02BB5"/>
    <w:rsid w:val="00D02FD2"/>
    <w:rsid w:val="00D03B93"/>
    <w:rsid w:val="00D04617"/>
    <w:rsid w:val="00D04798"/>
    <w:rsid w:val="00D04968"/>
    <w:rsid w:val="00D058E8"/>
    <w:rsid w:val="00D06509"/>
    <w:rsid w:val="00D06584"/>
    <w:rsid w:val="00D06926"/>
    <w:rsid w:val="00D06C87"/>
    <w:rsid w:val="00D0708D"/>
    <w:rsid w:val="00D07805"/>
    <w:rsid w:val="00D07B8B"/>
    <w:rsid w:val="00D103AE"/>
    <w:rsid w:val="00D10942"/>
    <w:rsid w:val="00D10B66"/>
    <w:rsid w:val="00D1133D"/>
    <w:rsid w:val="00D1233B"/>
    <w:rsid w:val="00D12AE3"/>
    <w:rsid w:val="00D12D8E"/>
    <w:rsid w:val="00D1307A"/>
    <w:rsid w:val="00D13578"/>
    <w:rsid w:val="00D139A7"/>
    <w:rsid w:val="00D13A90"/>
    <w:rsid w:val="00D14360"/>
    <w:rsid w:val="00D15381"/>
    <w:rsid w:val="00D15415"/>
    <w:rsid w:val="00D15528"/>
    <w:rsid w:val="00D15811"/>
    <w:rsid w:val="00D15F37"/>
    <w:rsid w:val="00D1623C"/>
    <w:rsid w:val="00D162BE"/>
    <w:rsid w:val="00D16A27"/>
    <w:rsid w:val="00D16E9C"/>
    <w:rsid w:val="00D17D4A"/>
    <w:rsid w:val="00D17E7D"/>
    <w:rsid w:val="00D17EB8"/>
    <w:rsid w:val="00D207D5"/>
    <w:rsid w:val="00D2187D"/>
    <w:rsid w:val="00D21C76"/>
    <w:rsid w:val="00D22B0F"/>
    <w:rsid w:val="00D237FA"/>
    <w:rsid w:val="00D243A3"/>
    <w:rsid w:val="00D243DA"/>
    <w:rsid w:val="00D245DF"/>
    <w:rsid w:val="00D2465E"/>
    <w:rsid w:val="00D24DBC"/>
    <w:rsid w:val="00D24DFF"/>
    <w:rsid w:val="00D250A4"/>
    <w:rsid w:val="00D25C33"/>
    <w:rsid w:val="00D262A3"/>
    <w:rsid w:val="00D276EE"/>
    <w:rsid w:val="00D27A72"/>
    <w:rsid w:val="00D300F0"/>
    <w:rsid w:val="00D30260"/>
    <w:rsid w:val="00D30407"/>
    <w:rsid w:val="00D3063E"/>
    <w:rsid w:val="00D30DBC"/>
    <w:rsid w:val="00D313E4"/>
    <w:rsid w:val="00D31604"/>
    <w:rsid w:val="00D316EB"/>
    <w:rsid w:val="00D32623"/>
    <w:rsid w:val="00D33081"/>
    <w:rsid w:val="00D3364E"/>
    <w:rsid w:val="00D33724"/>
    <w:rsid w:val="00D34212"/>
    <w:rsid w:val="00D342D1"/>
    <w:rsid w:val="00D344A8"/>
    <w:rsid w:val="00D346E4"/>
    <w:rsid w:val="00D3473A"/>
    <w:rsid w:val="00D348A4"/>
    <w:rsid w:val="00D35AE0"/>
    <w:rsid w:val="00D35AFA"/>
    <w:rsid w:val="00D36025"/>
    <w:rsid w:val="00D36206"/>
    <w:rsid w:val="00D36C41"/>
    <w:rsid w:val="00D36C74"/>
    <w:rsid w:val="00D37C54"/>
    <w:rsid w:val="00D37E26"/>
    <w:rsid w:val="00D40324"/>
    <w:rsid w:val="00D404CC"/>
    <w:rsid w:val="00D404E0"/>
    <w:rsid w:val="00D40D15"/>
    <w:rsid w:val="00D40F54"/>
    <w:rsid w:val="00D413AF"/>
    <w:rsid w:val="00D419BE"/>
    <w:rsid w:val="00D428CF"/>
    <w:rsid w:val="00D433EB"/>
    <w:rsid w:val="00D43511"/>
    <w:rsid w:val="00D44BBB"/>
    <w:rsid w:val="00D44FCE"/>
    <w:rsid w:val="00D45086"/>
    <w:rsid w:val="00D4594B"/>
    <w:rsid w:val="00D4630E"/>
    <w:rsid w:val="00D464FB"/>
    <w:rsid w:val="00D46852"/>
    <w:rsid w:val="00D46FCF"/>
    <w:rsid w:val="00D478BE"/>
    <w:rsid w:val="00D47CF5"/>
    <w:rsid w:val="00D47D92"/>
    <w:rsid w:val="00D501C2"/>
    <w:rsid w:val="00D50962"/>
    <w:rsid w:val="00D509C6"/>
    <w:rsid w:val="00D50B00"/>
    <w:rsid w:val="00D50F73"/>
    <w:rsid w:val="00D5115A"/>
    <w:rsid w:val="00D51CEF"/>
    <w:rsid w:val="00D51E6D"/>
    <w:rsid w:val="00D52388"/>
    <w:rsid w:val="00D52493"/>
    <w:rsid w:val="00D5250F"/>
    <w:rsid w:val="00D5299D"/>
    <w:rsid w:val="00D52A06"/>
    <w:rsid w:val="00D5376C"/>
    <w:rsid w:val="00D539A3"/>
    <w:rsid w:val="00D539F8"/>
    <w:rsid w:val="00D53E5F"/>
    <w:rsid w:val="00D56018"/>
    <w:rsid w:val="00D56152"/>
    <w:rsid w:val="00D568F7"/>
    <w:rsid w:val="00D56972"/>
    <w:rsid w:val="00D569AB"/>
    <w:rsid w:val="00D571C3"/>
    <w:rsid w:val="00D594C8"/>
    <w:rsid w:val="00D60822"/>
    <w:rsid w:val="00D60B6D"/>
    <w:rsid w:val="00D60ECA"/>
    <w:rsid w:val="00D613F6"/>
    <w:rsid w:val="00D61481"/>
    <w:rsid w:val="00D61A4F"/>
    <w:rsid w:val="00D61F76"/>
    <w:rsid w:val="00D6204E"/>
    <w:rsid w:val="00D62164"/>
    <w:rsid w:val="00D621B2"/>
    <w:rsid w:val="00D627AF"/>
    <w:rsid w:val="00D628DA"/>
    <w:rsid w:val="00D62AE2"/>
    <w:rsid w:val="00D62CAF"/>
    <w:rsid w:val="00D632AD"/>
    <w:rsid w:val="00D637CC"/>
    <w:rsid w:val="00D63847"/>
    <w:rsid w:val="00D6388E"/>
    <w:rsid w:val="00D63C9B"/>
    <w:rsid w:val="00D63EE4"/>
    <w:rsid w:val="00D652C4"/>
    <w:rsid w:val="00D65809"/>
    <w:rsid w:val="00D65CE0"/>
    <w:rsid w:val="00D65F92"/>
    <w:rsid w:val="00D660D2"/>
    <w:rsid w:val="00D66438"/>
    <w:rsid w:val="00D66E97"/>
    <w:rsid w:val="00D66EE1"/>
    <w:rsid w:val="00D6708E"/>
    <w:rsid w:val="00D67410"/>
    <w:rsid w:val="00D676D4"/>
    <w:rsid w:val="00D67E1F"/>
    <w:rsid w:val="00D70277"/>
    <w:rsid w:val="00D704C0"/>
    <w:rsid w:val="00D70C9D"/>
    <w:rsid w:val="00D714ED"/>
    <w:rsid w:val="00D71B32"/>
    <w:rsid w:val="00D71BDD"/>
    <w:rsid w:val="00D71C4A"/>
    <w:rsid w:val="00D727CE"/>
    <w:rsid w:val="00D729D0"/>
    <w:rsid w:val="00D72A60"/>
    <w:rsid w:val="00D72B09"/>
    <w:rsid w:val="00D73010"/>
    <w:rsid w:val="00D731DD"/>
    <w:rsid w:val="00D73413"/>
    <w:rsid w:val="00D73B23"/>
    <w:rsid w:val="00D7402F"/>
    <w:rsid w:val="00D743B7"/>
    <w:rsid w:val="00D74995"/>
    <w:rsid w:val="00D75079"/>
    <w:rsid w:val="00D756EA"/>
    <w:rsid w:val="00D75E5C"/>
    <w:rsid w:val="00D7621E"/>
    <w:rsid w:val="00D76712"/>
    <w:rsid w:val="00D76A50"/>
    <w:rsid w:val="00D7727E"/>
    <w:rsid w:val="00D77784"/>
    <w:rsid w:val="00D77B9D"/>
    <w:rsid w:val="00D80145"/>
    <w:rsid w:val="00D802D6"/>
    <w:rsid w:val="00D807C8"/>
    <w:rsid w:val="00D80C8C"/>
    <w:rsid w:val="00D812D0"/>
    <w:rsid w:val="00D81957"/>
    <w:rsid w:val="00D81AA8"/>
    <w:rsid w:val="00D81E6A"/>
    <w:rsid w:val="00D82204"/>
    <w:rsid w:val="00D826FA"/>
    <w:rsid w:val="00D82BA1"/>
    <w:rsid w:val="00D83A7B"/>
    <w:rsid w:val="00D83E5A"/>
    <w:rsid w:val="00D846BF"/>
    <w:rsid w:val="00D84B1D"/>
    <w:rsid w:val="00D852B2"/>
    <w:rsid w:val="00D85B07"/>
    <w:rsid w:val="00D8607F"/>
    <w:rsid w:val="00D861DB"/>
    <w:rsid w:val="00D863F8"/>
    <w:rsid w:val="00D86D83"/>
    <w:rsid w:val="00D86EBE"/>
    <w:rsid w:val="00D873E7"/>
    <w:rsid w:val="00D87620"/>
    <w:rsid w:val="00D876E7"/>
    <w:rsid w:val="00D87EB0"/>
    <w:rsid w:val="00D9033E"/>
    <w:rsid w:val="00D904EC"/>
    <w:rsid w:val="00D90569"/>
    <w:rsid w:val="00D9113E"/>
    <w:rsid w:val="00D91BC1"/>
    <w:rsid w:val="00D91EAD"/>
    <w:rsid w:val="00D92BC6"/>
    <w:rsid w:val="00D931EA"/>
    <w:rsid w:val="00D93950"/>
    <w:rsid w:val="00D94068"/>
    <w:rsid w:val="00D94087"/>
    <w:rsid w:val="00D94429"/>
    <w:rsid w:val="00D94992"/>
    <w:rsid w:val="00D95532"/>
    <w:rsid w:val="00D95992"/>
    <w:rsid w:val="00D95F10"/>
    <w:rsid w:val="00D96A28"/>
    <w:rsid w:val="00D96DC2"/>
    <w:rsid w:val="00DA0ECB"/>
    <w:rsid w:val="00DA0F2E"/>
    <w:rsid w:val="00DA167D"/>
    <w:rsid w:val="00DA1C6F"/>
    <w:rsid w:val="00DA2052"/>
    <w:rsid w:val="00DA313D"/>
    <w:rsid w:val="00DA326C"/>
    <w:rsid w:val="00DA35D8"/>
    <w:rsid w:val="00DA41CF"/>
    <w:rsid w:val="00DA4754"/>
    <w:rsid w:val="00DA4A44"/>
    <w:rsid w:val="00DA5195"/>
    <w:rsid w:val="00DA5804"/>
    <w:rsid w:val="00DA5A33"/>
    <w:rsid w:val="00DA5D94"/>
    <w:rsid w:val="00DA6AD0"/>
    <w:rsid w:val="00DA6D6C"/>
    <w:rsid w:val="00DA7068"/>
    <w:rsid w:val="00DA7581"/>
    <w:rsid w:val="00DA779E"/>
    <w:rsid w:val="00DA7D2A"/>
    <w:rsid w:val="00DB02B1"/>
    <w:rsid w:val="00DB06D0"/>
    <w:rsid w:val="00DB1412"/>
    <w:rsid w:val="00DB18B1"/>
    <w:rsid w:val="00DB19F5"/>
    <w:rsid w:val="00DB1B8D"/>
    <w:rsid w:val="00DB1C9B"/>
    <w:rsid w:val="00DB2529"/>
    <w:rsid w:val="00DB271B"/>
    <w:rsid w:val="00DB287C"/>
    <w:rsid w:val="00DB2BDC"/>
    <w:rsid w:val="00DB3181"/>
    <w:rsid w:val="00DB3631"/>
    <w:rsid w:val="00DB3E38"/>
    <w:rsid w:val="00DB4B04"/>
    <w:rsid w:val="00DB4B9E"/>
    <w:rsid w:val="00DB4E5E"/>
    <w:rsid w:val="00DB4FC4"/>
    <w:rsid w:val="00DB5687"/>
    <w:rsid w:val="00DB609E"/>
    <w:rsid w:val="00DB61DB"/>
    <w:rsid w:val="00DB6742"/>
    <w:rsid w:val="00DB6B77"/>
    <w:rsid w:val="00DB74B6"/>
    <w:rsid w:val="00DB7628"/>
    <w:rsid w:val="00DB774B"/>
    <w:rsid w:val="00DB7A65"/>
    <w:rsid w:val="00DB7AA3"/>
    <w:rsid w:val="00DC0323"/>
    <w:rsid w:val="00DC08B0"/>
    <w:rsid w:val="00DC0B5B"/>
    <w:rsid w:val="00DC1528"/>
    <w:rsid w:val="00DC15E3"/>
    <w:rsid w:val="00DC1FF8"/>
    <w:rsid w:val="00DC2A14"/>
    <w:rsid w:val="00DC2DCD"/>
    <w:rsid w:val="00DC2E04"/>
    <w:rsid w:val="00DC2E58"/>
    <w:rsid w:val="00DC346C"/>
    <w:rsid w:val="00DC3C38"/>
    <w:rsid w:val="00DC3DC5"/>
    <w:rsid w:val="00DC3E21"/>
    <w:rsid w:val="00DC401A"/>
    <w:rsid w:val="00DC468D"/>
    <w:rsid w:val="00DC4969"/>
    <w:rsid w:val="00DC5454"/>
    <w:rsid w:val="00DC5557"/>
    <w:rsid w:val="00DC55F9"/>
    <w:rsid w:val="00DC5669"/>
    <w:rsid w:val="00DC6118"/>
    <w:rsid w:val="00DC6307"/>
    <w:rsid w:val="00DC63AC"/>
    <w:rsid w:val="00DC68B2"/>
    <w:rsid w:val="00DC6ED1"/>
    <w:rsid w:val="00DC748D"/>
    <w:rsid w:val="00DC77D2"/>
    <w:rsid w:val="00DC7953"/>
    <w:rsid w:val="00DD0493"/>
    <w:rsid w:val="00DD0748"/>
    <w:rsid w:val="00DD0876"/>
    <w:rsid w:val="00DD1936"/>
    <w:rsid w:val="00DD1945"/>
    <w:rsid w:val="00DD19FD"/>
    <w:rsid w:val="00DD1A7D"/>
    <w:rsid w:val="00DD2102"/>
    <w:rsid w:val="00DD21CA"/>
    <w:rsid w:val="00DD2813"/>
    <w:rsid w:val="00DD2867"/>
    <w:rsid w:val="00DD2F0B"/>
    <w:rsid w:val="00DD3B67"/>
    <w:rsid w:val="00DD3D0C"/>
    <w:rsid w:val="00DD3F65"/>
    <w:rsid w:val="00DD42C3"/>
    <w:rsid w:val="00DD4372"/>
    <w:rsid w:val="00DD4486"/>
    <w:rsid w:val="00DD4A60"/>
    <w:rsid w:val="00DD6358"/>
    <w:rsid w:val="00DD6459"/>
    <w:rsid w:val="00DD7510"/>
    <w:rsid w:val="00DD75C0"/>
    <w:rsid w:val="00DD7D9D"/>
    <w:rsid w:val="00DE0149"/>
    <w:rsid w:val="00DE0348"/>
    <w:rsid w:val="00DE0DFA"/>
    <w:rsid w:val="00DE1BE0"/>
    <w:rsid w:val="00DE1C09"/>
    <w:rsid w:val="00DE2155"/>
    <w:rsid w:val="00DE21B8"/>
    <w:rsid w:val="00DE2CAB"/>
    <w:rsid w:val="00DE3165"/>
    <w:rsid w:val="00DE3724"/>
    <w:rsid w:val="00DE3D53"/>
    <w:rsid w:val="00DE436A"/>
    <w:rsid w:val="00DE4BB1"/>
    <w:rsid w:val="00DE59C0"/>
    <w:rsid w:val="00DE5E7B"/>
    <w:rsid w:val="00DE6358"/>
    <w:rsid w:val="00DE636C"/>
    <w:rsid w:val="00DE63A8"/>
    <w:rsid w:val="00DE6995"/>
    <w:rsid w:val="00DE73DA"/>
    <w:rsid w:val="00DE75EA"/>
    <w:rsid w:val="00DE790D"/>
    <w:rsid w:val="00DF123F"/>
    <w:rsid w:val="00DF1368"/>
    <w:rsid w:val="00DF17EA"/>
    <w:rsid w:val="00DF1FEB"/>
    <w:rsid w:val="00DF2E17"/>
    <w:rsid w:val="00DF2EF7"/>
    <w:rsid w:val="00DF3FA2"/>
    <w:rsid w:val="00DF3FAE"/>
    <w:rsid w:val="00DF4833"/>
    <w:rsid w:val="00DF4931"/>
    <w:rsid w:val="00DF4C12"/>
    <w:rsid w:val="00DF56C0"/>
    <w:rsid w:val="00DF5B08"/>
    <w:rsid w:val="00DF6361"/>
    <w:rsid w:val="00DF644F"/>
    <w:rsid w:val="00DF6503"/>
    <w:rsid w:val="00DF66A1"/>
    <w:rsid w:val="00DF6BFD"/>
    <w:rsid w:val="00DF7748"/>
    <w:rsid w:val="00DF79DE"/>
    <w:rsid w:val="00E01218"/>
    <w:rsid w:val="00E01536"/>
    <w:rsid w:val="00E016CD"/>
    <w:rsid w:val="00E017EC"/>
    <w:rsid w:val="00E01FF4"/>
    <w:rsid w:val="00E02C1B"/>
    <w:rsid w:val="00E03626"/>
    <w:rsid w:val="00E03B07"/>
    <w:rsid w:val="00E042D4"/>
    <w:rsid w:val="00E04FA6"/>
    <w:rsid w:val="00E059CB"/>
    <w:rsid w:val="00E06854"/>
    <w:rsid w:val="00E077C4"/>
    <w:rsid w:val="00E10186"/>
    <w:rsid w:val="00E101BE"/>
    <w:rsid w:val="00E1054E"/>
    <w:rsid w:val="00E10C6D"/>
    <w:rsid w:val="00E10FE7"/>
    <w:rsid w:val="00E11577"/>
    <w:rsid w:val="00E11CAA"/>
    <w:rsid w:val="00E12155"/>
    <w:rsid w:val="00E1294A"/>
    <w:rsid w:val="00E12DD6"/>
    <w:rsid w:val="00E13041"/>
    <w:rsid w:val="00E13584"/>
    <w:rsid w:val="00E136A6"/>
    <w:rsid w:val="00E140C1"/>
    <w:rsid w:val="00E14326"/>
    <w:rsid w:val="00E14CF4"/>
    <w:rsid w:val="00E14E14"/>
    <w:rsid w:val="00E14E9C"/>
    <w:rsid w:val="00E1511A"/>
    <w:rsid w:val="00E15F62"/>
    <w:rsid w:val="00E16D12"/>
    <w:rsid w:val="00E1723D"/>
    <w:rsid w:val="00E17290"/>
    <w:rsid w:val="00E17366"/>
    <w:rsid w:val="00E17CD4"/>
    <w:rsid w:val="00E204B2"/>
    <w:rsid w:val="00E208DF"/>
    <w:rsid w:val="00E2097A"/>
    <w:rsid w:val="00E20CFC"/>
    <w:rsid w:val="00E20FEA"/>
    <w:rsid w:val="00E21BDE"/>
    <w:rsid w:val="00E21F92"/>
    <w:rsid w:val="00E2215F"/>
    <w:rsid w:val="00E22F72"/>
    <w:rsid w:val="00E230D5"/>
    <w:rsid w:val="00E235A9"/>
    <w:rsid w:val="00E23844"/>
    <w:rsid w:val="00E241C7"/>
    <w:rsid w:val="00E2468C"/>
    <w:rsid w:val="00E2476B"/>
    <w:rsid w:val="00E24779"/>
    <w:rsid w:val="00E25C19"/>
    <w:rsid w:val="00E25E55"/>
    <w:rsid w:val="00E260FF"/>
    <w:rsid w:val="00E2627F"/>
    <w:rsid w:val="00E27614"/>
    <w:rsid w:val="00E27B4D"/>
    <w:rsid w:val="00E27EA7"/>
    <w:rsid w:val="00E27F19"/>
    <w:rsid w:val="00E30381"/>
    <w:rsid w:val="00E30856"/>
    <w:rsid w:val="00E30C1F"/>
    <w:rsid w:val="00E30FBF"/>
    <w:rsid w:val="00E315BC"/>
    <w:rsid w:val="00E3216E"/>
    <w:rsid w:val="00E32455"/>
    <w:rsid w:val="00E32BB5"/>
    <w:rsid w:val="00E32F7D"/>
    <w:rsid w:val="00E3309D"/>
    <w:rsid w:val="00E33441"/>
    <w:rsid w:val="00E33F08"/>
    <w:rsid w:val="00E3407A"/>
    <w:rsid w:val="00E350AD"/>
    <w:rsid w:val="00E35581"/>
    <w:rsid w:val="00E356E0"/>
    <w:rsid w:val="00E357DB"/>
    <w:rsid w:val="00E36885"/>
    <w:rsid w:val="00E379CB"/>
    <w:rsid w:val="00E37F12"/>
    <w:rsid w:val="00E4008A"/>
    <w:rsid w:val="00E408F0"/>
    <w:rsid w:val="00E40A26"/>
    <w:rsid w:val="00E40B03"/>
    <w:rsid w:val="00E41109"/>
    <w:rsid w:val="00E41415"/>
    <w:rsid w:val="00E417EE"/>
    <w:rsid w:val="00E41A5D"/>
    <w:rsid w:val="00E41A6C"/>
    <w:rsid w:val="00E41A85"/>
    <w:rsid w:val="00E4219C"/>
    <w:rsid w:val="00E4227D"/>
    <w:rsid w:val="00E4229F"/>
    <w:rsid w:val="00E42976"/>
    <w:rsid w:val="00E42FA4"/>
    <w:rsid w:val="00E43204"/>
    <w:rsid w:val="00E434C9"/>
    <w:rsid w:val="00E43A74"/>
    <w:rsid w:val="00E43BC4"/>
    <w:rsid w:val="00E43D4D"/>
    <w:rsid w:val="00E44885"/>
    <w:rsid w:val="00E44D17"/>
    <w:rsid w:val="00E45070"/>
    <w:rsid w:val="00E45089"/>
    <w:rsid w:val="00E4594B"/>
    <w:rsid w:val="00E459EC"/>
    <w:rsid w:val="00E46E22"/>
    <w:rsid w:val="00E47AB1"/>
    <w:rsid w:val="00E50138"/>
    <w:rsid w:val="00E50464"/>
    <w:rsid w:val="00E507EB"/>
    <w:rsid w:val="00E51309"/>
    <w:rsid w:val="00E518F4"/>
    <w:rsid w:val="00E51F3F"/>
    <w:rsid w:val="00E52CEE"/>
    <w:rsid w:val="00E53006"/>
    <w:rsid w:val="00E531BF"/>
    <w:rsid w:val="00E53413"/>
    <w:rsid w:val="00E5421A"/>
    <w:rsid w:val="00E5451F"/>
    <w:rsid w:val="00E549F9"/>
    <w:rsid w:val="00E54D25"/>
    <w:rsid w:val="00E553CF"/>
    <w:rsid w:val="00E5549A"/>
    <w:rsid w:val="00E557A5"/>
    <w:rsid w:val="00E55B4F"/>
    <w:rsid w:val="00E56157"/>
    <w:rsid w:val="00E56473"/>
    <w:rsid w:val="00E56D1A"/>
    <w:rsid w:val="00E56E78"/>
    <w:rsid w:val="00E570B1"/>
    <w:rsid w:val="00E57650"/>
    <w:rsid w:val="00E57665"/>
    <w:rsid w:val="00E5767B"/>
    <w:rsid w:val="00E577DF"/>
    <w:rsid w:val="00E57C75"/>
    <w:rsid w:val="00E60A4B"/>
    <w:rsid w:val="00E60E2F"/>
    <w:rsid w:val="00E61674"/>
    <w:rsid w:val="00E619E3"/>
    <w:rsid w:val="00E61E50"/>
    <w:rsid w:val="00E620CB"/>
    <w:rsid w:val="00E622C2"/>
    <w:rsid w:val="00E627EE"/>
    <w:rsid w:val="00E62898"/>
    <w:rsid w:val="00E62FEE"/>
    <w:rsid w:val="00E63588"/>
    <w:rsid w:val="00E63658"/>
    <w:rsid w:val="00E6379F"/>
    <w:rsid w:val="00E638DC"/>
    <w:rsid w:val="00E63981"/>
    <w:rsid w:val="00E644DE"/>
    <w:rsid w:val="00E646AC"/>
    <w:rsid w:val="00E6471E"/>
    <w:rsid w:val="00E64D4F"/>
    <w:rsid w:val="00E65074"/>
    <w:rsid w:val="00E652EE"/>
    <w:rsid w:val="00E65476"/>
    <w:rsid w:val="00E66C38"/>
    <w:rsid w:val="00E670A8"/>
    <w:rsid w:val="00E67284"/>
    <w:rsid w:val="00E6761B"/>
    <w:rsid w:val="00E67771"/>
    <w:rsid w:val="00E67985"/>
    <w:rsid w:val="00E67A53"/>
    <w:rsid w:val="00E67D14"/>
    <w:rsid w:val="00E67DA0"/>
    <w:rsid w:val="00E70420"/>
    <w:rsid w:val="00E7066C"/>
    <w:rsid w:val="00E707B2"/>
    <w:rsid w:val="00E707E1"/>
    <w:rsid w:val="00E7093E"/>
    <w:rsid w:val="00E70CA0"/>
    <w:rsid w:val="00E71185"/>
    <w:rsid w:val="00E71D2F"/>
    <w:rsid w:val="00E725F5"/>
    <w:rsid w:val="00E734F4"/>
    <w:rsid w:val="00E73A30"/>
    <w:rsid w:val="00E73C15"/>
    <w:rsid w:val="00E74E94"/>
    <w:rsid w:val="00E756D8"/>
    <w:rsid w:val="00E757B6"/>
    <w:rsid w:val="00E75C61"/>
    <w:rsid w:val="00E75E5C"/>
    <w:rsid w:val="00E75F73"/>
    <w:rsid w:val="00E76BB1"/>
    <w:rsid w:val="00E76F3D"/>
    <w:rsid w:val="00E77081"/>
    <w:rsid w:val="00E77815"/>
    <w:rsid w:val="00E77C27"/>
    <w:rsid w:val="00E8030B"/>
    <w:rsid w:val="00E803EE"/>
    <w:rsid w:val="00E807E5"/>
    <w:rsid w:val="00E80B94"/>
    <w:rsid w:val="00E81BFF"/>
    <w:rsid w:val="00E82DF5"/>
    <w:rsid w:val="00E82ED7"/>
    <w:rsid w:val="00E830BF"/>
    <w:rsid w:val="00E83587"/>
    <w:rsid w:val="00E83DB6"/>
    <w:rsid w:val="00E83E8F"/>
    <w:rsid w:val="00E8401E"/>
    <w:rsid w:val="00E848BC"/>
    <w:rsid w:val="00E855D0"/>
    <w:rsid w:val="00E85A44"/>
    <w:rsid w:val="00E8603B"/>
    <w:rsid w:val="00E8669F"/>
    <w:rsid w:val="00E867C2"/>
    <w:rsid w:val="00E869B9"/>
    <w:rsid w:val="00E869F0"/>
    <w:rsid w:val="00E86A14"/>
    <w:rsid w:val="00E86C6C"/>
    <w:rsid w:val="00E872C3"/>
    <w:rsid w:val="00E8763E"/>
    <w:rsid w:val="00E91070"/>
    <w:rsid w:val="00E912C7"/>
    <w:rsid w:val="00E912C9"/>
    <w:rsid w:val="00E91B29"/>
    <w:rsid w:val="00E93266"/>
    <w:rsid w:val="00E93977"/>
    <w:rsid w:val="00E93C48"/>
    <w:rsid w:val="00E94674"/>
    <w:rsid w:val="00E95125"/>
    <w:rsid w:val="00E95786"/>
    <w:rsid w:val="00E96697"/>
    <w:rsid w:val="00E96EC3"/>
    <w:rsid w:val="00E96FDC"/>
    <w:rsid w:val="00E97E9E"/>
    <w:rsid w:val="00EA05E1"/>
    <w:rsid w:val="00EA0850"/>
    <w:rsid w:val="00EA2219"/>
    <w:rsid w:val="00EA24F2"/>
    <w:rsid w:val="00EA279B"/>
    <w:rsid w:val="00EA34FD"/>
    <w:rsid w:val="00EA3A22"/>
    <w:rsid w:val="00EA3AB0"/>
    <w:rsid w:val="00EA49CB"/>
    <w:rsid w:val="00EA4A92"/>
    <w:rsid w:val="00EA4AAA"/>
    <w:rsid w:val="00EA4B8D"/>
    <w:rsid w:val="00EA58E7"/>
    <w:rsid w:val="00EA5A22"/>
    <w:rsid w:val="00EA5CEB"/>
    <w:rsid w:val="00EA5D05"/>
    <w:rsid w:val="00EA7243"/>
    <w:rsid w:val="00EA7DA1"/>
    <w:rsid w:val="00EB0479"/>
    <w:rsid w:val="00EB0869"/>
    <w:rsid w:val="00EB0B33"/>
    <w:rsid w:val="00EB0EA8"/>
    <w:rsid w:val="00EB14A5"/>
    <w:rsid w:val="00EB2463"/>
    <w:rsid w:val="00EB2A94"/>
    <w:rsid w:val="00EB3375"/>
    <w:rsid w:val="00EB3420"/>
    <w:rsid w:val="00EB39E1"/>
    <w:rsid w:val="00EB40CD"/>
    <w:rsid w:val="00EB53B2"/>
    <w:rsid w:val="00EB56E6"/>
    <w:rsid w:val="00EB5AFC"/>
    <w:rsid w:val="00EB613D"/>
    <w:rsid w:val="00EB66EC"/>
    <w:rsid w:val="00EB67B2"/>
    <w:rsid w:val="00EB6E2F"/>
    <w:rsid w:val="00EB6E93"/>
    <w:rsid w:val="00EB72C1"/>
    <w:rsid w:val="00EB76AB"/>
    <w:rsid w:val="00EC036C"/>
    <w:rsid w:val="00EC04B2"/>
    <w:rsid w:val="00EC099B"/>
    <w:rsid w:val="00EC0D85"/>
    <w:rsid w:val="00EC13DF"/>
    <w:rsid w:val="00EC17C0"/>
    <w:rsid w:val="00EC2AE1"/>
    <w:rsid w:val="00EC2CC6"/>
    <w:rsid w:val="00EC2E5A"/>
    <w:rsid w:val="00EC30CD"/>
    <w:rsid w:val="00EC32B5"/>
    <w:rsid w:val="00EC35DE"/>
    <w:rsid w:val="00EC3857"/>
    <w:rsid w:val="00EC4088"/>
    <w:rsid w:val="00EC4BEC"/>
    <w:rsid w:val="00EC528C"/>
    <w:rsid w:val="00EC5400"/>
    <w:rsid w:val="00EC5ABE"/>
    <w:rsid w:val="00EC6705"/>
    <w:rsid w:val="00EC6E84"/>
    <w:rsid w:val="00EC734C"/>
    <w:rsid w:val="00EC77C2"/>
    <w:rsid w:val="00ED03FC"/>
    <w:rsid w:val="00ED04BB"/>
    <w:rsid w:val="00ED053A"/>
    <w:rsid w:val="00ED0866"/>
    <w:rsid w:val="00ED0A72"/>
    <w:rsid w:val="00ED0DD4"/>
    <w:rsid w:val="00ED0FC5"/>
    <w:rsid w:val="00ED167D"/>
    <w:rsid w:val="00ED16A8"/>
    <w:rsid w:val="00ED16B2"/>
    <w:rsid w:val="00ED16C2"/>
    <w:rsid w:val="00ED1951"/>
    <w:rsid w:val="00ED19A5"/>
    <w:rsid w:val="00ED1E14"/>
    <w:rsid w:val="00ED285C"/>
    <w:rsid w:val="00ED28E3"/>
    <w:rsid w:val="00ED3875"/>
    <w:rsid w:val="00ED3A98"/>
    <w:rsid w:val="00ED4F45"/>
    <w:rsid w:val="00ED5025"/>
    <w:rsid w:val="00ED6149"/>
    <w:rsid w:val="00ED73CF"/>
    <w:rsid w:val="00ED7552"/>
    <w:rsid w:val="00ED7653"/>
    <w:rsid w:val="00ED7659"/>
    <w:rsid w:val="00ED7AD0"/>
    <w:rsid w:val="00EE0515"/>
    <w:rsid w:val="00EE05FA"/>
    <w:rsid w:val="00EE0633"/>
    <w:rsid w:val="00EE0A71"/>
    <w:rsid w:val="00EE19CB"/>
    <w:rsid w:val="00EE1D19"/>
    <w:rsid w:val="00EE1E19"/>
    <w:rsid w:val="00EE1F2C"/>
    <w:rsid w:val="00EE229C"/>
    <w:rsid w:val="00EE2538"/>
    <w:rsid w:val="00EE285D"/>
    <w:rsid w:val="00EE28E7"/>
    <w:rsid w:val="00EE2A39"/>
    <w:rsid w:val="00EE2D1D"/>
    <w:rsid w:val="00EE34C3"/>
    <w:rsid w:val="00EE376D"/>
    <w:rsid w:val="00EE3C7C"/>
    <w:rsid w:val="00EE3FB5"/>
    <w:rsid w:val="00EE495A"/>
    <w:rsid w:val="00EE532A"/>
    <w:rsid w:val="00EE652B"/>
    <w:rsid w:val="00EE6CA7"/>
    <w:rsid w:val="00EF05F5"/>
    <w:rsid w:val="00EF07B7"/>
    <w:rsid w:val="00EF0DE2"/>
    <w:rsid w:val="00EF1436"/>
    <w:rsid w:val="00EF2099"/>
    <w:rsid w:val="00EF2196"/>
    <w:rsid w:val="00EF27F1"/>
    <w:rsid w:val="00EF2B7C"/>
    <w:rsid w:val="00EF2DF5"/>
    <w:rsid w:val="00EF3039"/>
    <w:rsid w:val="00EF3556"/>
    <w:rsid w:val="00EF381E"/>
    <w:rsid w:val="00EF3887"/>
    <w:rsid w:val="00EF41F0"/>
    <w:rsid w:val="00EF5B56"/>
    <w:rsid w:val="00EF6015"/>
    <w:rsid w:val="00EF664F"/>
    <w:rsid w:val="00EF66DA"/>
    <w:rsid w:val="00EF6862"/>
    <w:rsid w:val="00EF6A6E"/>
    <w:rsid w:val="00EF7583"/>
    <w:rsid w:val="00EF75D6"/>
    <w:rsid w:val="00EF79D6"/>
    <w:rsid w:val="00EF79D9"/>
    <w:rsid w:val="00F00256"/>
    <w:rsid w:val="00F00DB5"/>
    <w:rsid w:val="00F00F6F"/>
    <w:rsid w:val="00F016B2"/>
    <w:rsid w:val="00F01734"/>
    <w:rsid w:val="00F01BDD"/>
    <w:rsid w:val="00F01C34"/>
    <w:rsid w:val="00F0226E"/>
    <w:rsid w:val="00F0287D"/>
    <w:rsid w:val="00F02C84"/>
    <w:rsid w:val="00F032F8"/>
    <w:rsid w:val="00F0339E"/>
    <w:rsid w:val="00F04780"/>
    <w:rsid w:val="00F04E05"/>
    <w:rsid w:val="00F05560"/>
    <w:rsid w:val="00F057AB"/>
    <w:rsid w:val="00F06328"/>
    <w:rsid w:val="00F0659E"/>
    <w:rsid w:val="00F06CFA"/>
    <w:rsid w:val="00F07521"/>
    <w:rsid w:val="00F101AA"/>
    <w:rsid w:val="00F10CC0"/>
    <w:rsid w:val="00F10CD2"/>
    <w:rsid w:val="00F12105"/>
    <w:rsid w:val="00F12224"/>
    <w:rsid w:val="00F140FB"/>
    <w:rsid w:val="00F150E5"/>
    <w:rsid w:val="00F15198"/>
    <w:rsid w:val="00F151BC"/>
    <w:rsid w:val="00F152A9"/>
    <w:rsid w:val="00F1533D"/>
    <w:rsid w:val="00F15484"/>
    <w:rsid w:val="00F154DB"/>
    <w:rsid w:val="00F15A40"/>
    <w:rsid w:val="00F15B82"/>
    <w:rsid w:val="00F15FAE"/>
    <w:rsid w:val="00F160BD"/>
    <w:rsid w:val="00F16364"/>
    <w:rsid w:val="00F16398"/>
    <w:rsid w:val="00F163AC"/>
    <w:rsid w:val="00F164B7"/>
    <w:rsid w:val="00F16B05"/>
    <w:rsid w:val="00F16B65"/>
    <w:rsid w:val="00F176AC"/>
    <w:rsid w:val="00F176E0"/>
    <w:rsid w:val="00F17A88"/>
    <w:rsid w:val="00F17FC4"/>
    <w:rsid w:val="00F203BE"/>
    <w:rsid w:val="00F2047B"/>
    <w:rsid w:val="00F2080C"/>
    <w:rsid w:val="00F20DB7"/>
    <w:rsid w:val="00F2127D"/>
    <w:rsid w:val="00F21690"/>
    <w:rsid w:val="00F21CBA"/>
    <w:rsid w:val="00F21F1F"/>
    <w:rsid w:val="00F22277"/>
    <w:rsid w:val="00F22AB5"/>
    <w:rsid w:val="00F22DF7"/>
    <w:rsid w:val="00F230D9"/>
    <w:rsid w:val="00F236E3"/>
    <w:rsid w:val="00F240D8"/>
    <w:rsid w:val="00F24477"/>
    <w:rsid w:val="00F24C27"/>
    <w:rsid w:val="00F24D78"/>
    <w:rsid w:val="00F24DFC"/>
    <w:rsid w:val="00F24EAB"/>
    <w:rsid w:val="00F25072"/>
    <w:rsid w:val="00F256F6"/>
    <w:rsid w:val="00F26114"/>
    <w:rsid w:val="00F26490"/>
    <w:rsid w:val="00F26E14"/>
    <w:rsid w:val="00F2722A"/>
    <w:rsid w:val="00F274DE"/>
    <w:rsid w:val="00F27C27"/>
    <w:rsid w:val="00F27DDD"/>
    <w:rsid w:val="00F27E5C"/>
    <w:rsid w:val="00F30C11"/>
    <w:rsid w:val="00F31E4F"/>
    <w:rsid w:val="00F3203B"/>
    <w:rsid w:val="00F334AC"/>
    <w:rsid w:val="00F338C7"/>
    <w:rsid w:val="00F33D88"/>
    <w:rsid w:val="00F33DC8"/>
    <w:rsid w:val="00F34692"/>
    <w:rsid w:val="00F34952"/>
    <w:rsid w:val="00F34AC8"/>
    <w:rsid w:val="00F34DD6"/>
    <w:rsid w:val="00F35FDD"/>
    <w:rsid w:val="00F364BC"/>
    <w:rsid w:val="00F369D5"/>
    <w:rsid w:val="00F36D2C"/>
    <w:rsid w:val="00F374B0"/>
    <w:rsid w:val="00F3784B"/>
    <w:rsid w:val="00F379F4"/>
    <w:rsid w:val="00F4097D"/>
    <w:rsid w:val="00F40B35"/>
    <w:rsid w:val="00F40D16"/>
    <w:rsid w:val="00F40FA3"/>
    <w:rsid w:val="00F41401"/>
    <w:rsid w:val="00F41432"/>
    <w:rsid w:val="00F414BF"/>
    <w:rsid w:val="00F41B2E"/>
    <w:rsid w:val="00F42940"/>
    <w:rsid w:val="00F4297A"/>
    <w:rsid w:val="00F42F92"/>
    <w:rsid w:val="00F43CE2"/>
    <w:rsid w:val="00F4484A"/>
    <w:rsid w:val="00F45840"/>
    <w:rsid w:val="00F458E5"/>
    <w:rsid w:val="00F458EF"/>
    <w:rsid w:val="00F45960"/>
    <w:rsid w:val="00F459F6"/>
    <w:rsid w:val="00F47120"/>
    <w:rsid w:val="00F479AB"/>
    <w:rsid w:val="00F47A21"/>
    <w:rsid w:val="00F504C8"/>
    <w:rsid w:val="00F50BB0"/>
    <w:rsid w:val="00F511EA"/>
    <w:rsid w:val="00F51394"/>
    <w:rsid w:val="00F5174A"/>
    <w:rsid w:val="00F51884"/>
    <w:rsid w:val="00F519FA"/>
    <w:rsid w:val="00F52072"/>
    <w:rsid w:val="00F53956"/>
    <w:rsid w:val="00F540AF"/>
    <w:rsid w:val="00F5416B"/>
    <w:rsid w:val="00F54989"/>
    <w:rsid w:val="00F54EF6"/>
    <w:rsid w:val="00F55255"/>
    <w:rsid w:val="00F5544A"/>
    <w:rsid w:val="00F56503"/>
    <w:rsid w:val="00F56B38"/>
    <w:rsid w:val="00F57262"/>
    <w:rsid w:val="00F57DBC"/>
    <w:rsid w:val="00F57FFA"/>
    <w:rsid w:val="00F60067"/>
    <w:rsid w:val="00F60CB0"/>
    <w:rsid w:val="00F61032"/>
    <w:rsid w:val="00F61473"/>
    <w:rsid w:val="00F61AE0"/>
    <w:rsid w:val="00F61BE4"/>
    <w:rsid w:val="00F621ED"/>
    <w:rsid w:val="00F62905"/>
    <w:rsid w:val="00F62957"/>
    <w:rsid w:val="00F62A4B"/>
    <w:rsid w:val="00F62DD6"/>
    <w:rsid w:val="00F633C7"/>
    <w:rsid w:val="00F63CE6"/>
    <w:rsid w:val="00F63DFE"/>
    <w:rsid w:val="00F6446F"/>
    <w:rsid w:val="00F64787"/>
    <w:rsid w:val="00F65096"/>
    <w:rsid w:val="00F6579D"/>
    <w:rsid w:val="00F65E25"/>
    <w:rsid w:val="00F65F82"/>
    <w:rsid w:val="00F66273"/>
    <w:rsid w:val="00F66C10"/>
    <w:rsid w:val="00F671F6"/>
    <w:rsid w:val="00F672FD"/>
    <w:rsid w:val="00F70B07"/>
    <w:rsid w:val="00F7142D"/>
    <w:rsid w:val="00F7239D"/>
    <w:rsid w:val="00F7299F"/>
    <w:rsid w:val="00F72A7C"/>
    <w:rsid w:val="00F72D61"/>
    <w:rsid w:val="00F73029"/>
    <w:rsid w:val="00F73657"/>
    <w:rsid w:val="00F736DE"/>
    <w:rsid w:val="00F73A8B"/>
    <w:rsid w:val="00F73C94"/>
    <w:rsid w:val="00F73E43"/>
    <w:rsid w:val="00F74F9A"/>
    <w:rsid w:val="00F751A6"/>
    <w:rsid w:val="00F75668"/>
    <w:rsid w:val="00F759F6"/>
    <w:rsid w:val="00F75ADC"/>
    <w:rsid w:val="00F75E6A"/>
    <w:rsid w:val="00F75F7B"/>
    <w:rsid w:val="00F7675C"/>
    <w:rsid w:val="00F76968"/>
    <w:rsid w:val="00F76C1B"/>
    <w:rsid w:val="00F76DFB"/>
    <w:rsid w:val="00F7789D"/>
    <w:rsid w:val="00F816BE"/>
    <w:rsid w:val="00F81752"/>
    <w:rsid w:val="00F8191F"/>
    <w:rsid w:val="00F82038"/>
    <w:rsid w:val="00F823EB"/>
    <w:rsid w:val="00F82529"/>
    <w:rsid w:val="00F829D1"/>
    <w:rsid w:val="00F82AEE"/>
    <w:rsid w:val="00F82C7E"/>
    <w:rsid w:val="00F82E1A"/>
    <w:rsid w:val="00F83744"/>
    <w:rsid w:val="00F84C0D"/>
    <w:rsid w:val="00F84FC9"/>
    <w:rsid w:val="00F85201"/>
    <w:rsid w:val="00F85418"/>
    <w:rsid w:val="00F8544C"/>
    <w:rsid w:val="00F8612F"/>
    <w:rsid w:val="00F873CD"/>
    <w:rsid w:val="00F878D7"/>
    <w:rsid w:val="00F878E7"/>
    <w:rsid w:val="00F8793F"/>
    <w:rsid w:val="00F90400"/>
    <w:rsid w:val="00F906BD"/>
    <w:rsid w:val="00F90A9F"/>
    <w:rsid w:val="00F90F80"/>
    <w:rsid w:val="00F910F2"/>
    <w:rsid w:val="00F92567"/>
    <w:rsid w:val="00F92ECA"/>
    <w:rsid w:val="00F9392F"/>
    <w:rsid w:val="00F93DFD"/>
    <w:rsid w:val="00F94812"/>
    <w:rsid w:val="00F95050"/>
    <w:rsid w:val="00F9616F"/>
    <w:rsid w:val="00F96A8A"/>
    <w:rsid w:val="00F96B1A"/>
    <w:rsid w:val="00F97013"/>
    <w:rsid w:val="00F97A00"/>
    <w:rsid w:val="00F97BC3"/>
    <w:rsid w:val="00FA0C57"/>
    <w:rsid w:val="00FA0DFB"/>
    <w:rsid w:val="00FA1978"/>
    <w:rsid w:val="00FA2639"/>
    <w:rsid w:val="00FA29AD"/>
    <w:rsid w:val="00FA3086"/>
    <w:rsid w:val="00FA3A3C"/>
    <w:rsid w:val="00FA3E80"/>
    <w:rsid w:val="00FA40B8"/>
    <w:rsid w:val="00FA411C"/>
    <w:rsid w:val="00FA4149"/>
    <w:rsid w:val="00FA464D"/>
    <w:rsid w:val="00FA473E"/>
    <w:rsid w:val="00FA6608"/>
    <w:rsid w:val="00FA6796"/>
    <w:rsid w:val="00FA67EF"/>
    <w:rsid w:val="00FA67FF"/>
    <w:rsid w:val="00FA6CC1"/>
    <w:rsid w:val="00FA740C"/>
    <w:rsid w:val="00FA7ABC"/>
    <w:rsid w:val="00FA7CBE"/>
    <w:rsid w:val="00FA7E60"/>
    <w:rsid w:val="00FB070F"/>
    <w:rsid w:val="00FB0EC1"/>
    <w:rsid w:val="00FB12FB"/>
    <w:rsid w:val="00FB185F"/>
    <w:rsid w:val="00FB1B6B"/>
    <w:rsid w:val="00FB1FE0"/>
    <w:rsid w:val="00FB228A"/>
    <w:rsid w:val="00FB22E0"/>
    <w:rsid w:val="00FB3874"/>
    <w:rsid w:val="00FB40AF"/>
    <w:rsid w:val="00FB4738"/>
    <w:rsid w:val="00FB4E68"/>
    <w:rsid w:val="00FB523F"/>
    <w:rsid w:val="00FB55D6"/>
    <w:rsid w:val="00FB682E"/>
    <w:rsid w:val="00FB7038"/>
    <w:rsid w:val="00FB743C"/>
    <w:rsid w:val="00FB74B8"/>
    <w:rsid w:val="00FB7878"/>
    <w:rsid w:val="00FB7AE6"/>
    <w:rsid w:val="00FB7EC1"/>
    <w:rsid w:val="00FB7F29"/>
    <w:rsid w:val="00FB7F6A"/>
    <w:rsid w:val="00FC01A8"/>
    <w:rsid w:val="00FC04E0"/>
    <w:rsid w:val="00FC07EE"/>
    <w:rsid w:val="00FC1CB4"/>
    <w:rsid w:val="00FC1DDF"/>
    <w:rsid w:val="00FC1F39"/>
    <w:rsid w:val="00FC1F9B"/>
    <w:rsid w:val="00FC2096"/>
    <w:rsid w:val="00FC209D"/>
    <w:rsid w:val="00FC24EE"/>
    <w:rsid w:val="00FC26ED"/>
    <w:rsid w:val="00FC27F9"/>
    <w:rsid w:val="00FC2F41"/>
    <w:rsid w:val="00FC30D6"/>
    <w:rsid w:val="00FC3AE1"/>
    <w:rsid w:val="00FC3CF3"/>
    <w:rsid w:val="00FC4274"/>
    <w:rsid w:val="00FC4890"/>
    <w:rsid w:val="00FC4EE6"/>
    <w:rsid w:val="00FC51CD"/>
    <w:rsid w:val="00FC580A"/>
    <w:rsid w:val="00FC59D1"/>
    <w:rsid w:val="00FC6022"/>
    <w:rsid w:val="00FC60BD"/>
    <w:rsid w:val="00FC6644"/>
    <w:rsid w:val="00FC6CD0"/>
    <w:rsid w:val="00FC7121"/>
    <w:rsid w:val="00FC7AB1"/>
    <w:rsid w:val="00FC7ABD"/>
    <w:rsid w:val="00FC7DA7"/>
    <w:rsid w:val="00FD036E"/>
    <w:rsid w:val="00FD0690"/>
    <w:rsid w:val="00FD10E6"/>
    <w:rsid w:val="00FD1B24"/>
    <w:rsid w:val="00FD1C6C"/>
    <w:rsid w:val="00FD1F5C"/>
    <w:rsid w:val="00FD256E"/>
    <w:rsid w:val="00FD29C8"/>
    <w:rsid w:val="00FD2CC0"/>
    <w:rsid w:val="00FD2EE8"/>
    <w:rsid w:val="00FD341B"/>
    <w:rsid w:val="00FD3C61"/>
    <w:rsid w:val="00FD4792"/>
    <w:rsid w:val="00FD49CF"/>
    <w:rsid w:val="00FD587E"/>
    <w:rsid w:val="00FD5906"/>
    <w:rsid w:val="00FD6205"/>
    <w:rsid w:val="00FD636B"/>
    <w:rsid w:val="00FD6C22"/>
    <w:rsid w:val="00FD6C41"/>
    <w:rsid w:val="00FD7154"/>
    <w:rsid w:val="00FD764C"/>
    <w:rsid w:val="00FD7F23"/>
    <w:rsid w:val="00FD7F3C"/>
    <w:rsid w:val="00FE026A"/>
    <w:rsid w:val="00FE083B"/>
    <w:rsid w:val="00FE13BD"/>
    <w:rsid w:val="00FE1797"/>
    <w:rsid w:val="00FE1BB8"/>
    <w:rsid w:val="00FE206D"/>
    <w:rsid w:val="00FE209E"/>
    <w:rsid w:val="00FE2160"/>
    <w:rsid w:val="00FE2CFE"/>
    <w:rsid w:val="00FE3205"/>
    <w:rsid w:val="00FE4149"/>
    <w:rsid w:val="00FE4663"/>
    <w:rsid w:val="00FE4769"/>
    <w:rsid w:val="00FE478B"/>
    <w:rsid w:val="00FE4801"/>
    <w:rsid w:val="00FE498B"/>
    <w:rsid w:val="00FE5203"/>
    <w:rsid w:val="00FE5E7C"/>
    <w:rsid w:val="00FE649E"/>
    <w:rsid w:val="00FE6B54"/>
    <w:rsid w:val="00FE6E47"/>
    <w:rsid w:val="00FE6FFA"/>
    <w:rsid w:val="00FF03BD"/>
    <w:rsid w:val="00FF09F1"/>
    <w:rsid w:val="00FF0E8E"/>
    <w:rsid w:val="00FF1A8D"/>
    <w:rsid w:val="00FF1C4C"/>
    <w:rsid w:val="00FF1CFB"/>
    <w:rsid w:val="00FF1F33"/>
    <w:rsid w:val="00FF2527"/>
    <w:rsid w:val="00FF2997"/>
    <w:rsid w:val="00FF2CD7"/>
    <w:rsid w:val="00FF444D"/>
    <w:rsid w:val="00FF4574"/>
    <w:rsid w:val="00FF470E"/>
    <w:rsid w:val="00FF49A1"/>
    <w:rsid w:val="00FF4AC6"/>
    <w:rsid w:val="00FF4E45"/>
    <w:rsid w:val="00FF509F"/>
    <w:rsid w:val="00FF53CE"/>
    <w:rsid w:val="00FF57DC"/>
    <w:rsid w:val="00FF640A"/>
    <w:rsid w:val="00FF65FC"/>
    <w:rsid w:val="00FF690B"/>
    <w:rsid w:val="00FF6BF9"/>
    <w:rsid w:val="00FF7ADA"/>
    <w:rsid w:val="00FF7BBC"/>
    <w:rsid w:val="00FF7D00"/>
    <w:rsid w:val="00FF7E10"/>
    <w:rsid w:val="014386B6"/>
    <w:rsid w:val="014EF6C0"/>
    <w:rsid w:val="0184E511"/>
    <w:rsid w:val="019B3EAF"/>
    <w:rsid w:val="01C9A93C"/>
    <w:rsid w:val="01FAAF59"/>
    <w:rsid w:val="0282F0D9"/>
    <w:rsid w:val="02B06C12"/>
    <w:rsid w:val="02C1A5FB"/>
    <w:rsid w:val="0343A63B"/>
    <w:rsid w:val="034CE100"/>
    <w:rsid w:val="0355FA8A"/>
    <w:rsid w:val="03A950DB"/>
    <w:rsid w:val="03BBFA3E"/>
    <w:rsid w:val="03F65716"/>
    <w:rsid w:val="0426FA89"/>
    <w:rsid w:val="042E11FD"/>
    <w:rsid w:val="043800F5"/>
    <w:rsid w:val="044EC0D0"/>
    <w:rsid w:val="04525AFE"/>
    <w:rsid w:val="0462EAAA"/>
    <w:rsid w:val="04D4928D"/>
    <w:rsid w:val="05060268"/>
    <w:rsid w:val="0529EC48"/>
    <w:rsid w:val="053DA9B2"/>
    <w:rsid w:val="057704FE"/>
    <w:rsid w:val="05A7AC06"/>
    <w:rsid w:val="05F8A5D8"/>
    <w:rsid w:val="05FC3EC0"/>
    <w:rsid w:val="0632C240"/>
    <w:rsid w:val="06B0BB3F"/>
    <w:rsid w:val="06C574E6"/>
    <w:rsid w:val="06EAAEE3"/>
    <w:rsid w:val="0721168E"/>
    <w:rsid w:val="075A3DB9"/>
    <w:rsid w:val="07C1CC67"/>
    <w:rsid w:val="07DDBB93"/>
    <w:rsid w:val="081F0526"/>
    <w:rsid w:val="08234AF3"/>
    <w:rsid w:val="08385220"/>
    <w:rsid w:val="083A11FB"/>
    <w:rsid w:val="090ACE80"/>
    <w:rsid w:val="096EA957"/>
    <w:rsid w:val="098EDBEE"/>
    <w:rsid w:val="0A9C4700"/>
    <w:rsid w:val="0AA7ECDF"/>
    <w:rsid w:val="0AD94328"/>
    <w:rsid w:val="0AF40548"/>
    <w:rsid w:val="0AF90B68"/>
    <w:rsid w:val="0B4C2347"/>
    <w:rsid w:val="0B551144"/>
    <w:rsid w:val="0BC1ADFA"/>
    <w:rsid w:val="0CA13896"/>
    <w:rsid w:val="0CDDE444"/>
    <w:rsid w:val="0CF1CA64"/>
    <w:rsid w:val="0D1D8BA7"/>
    <w:rsid w:val="0D26222F"/>
    <w:rsid w:val="0D5AF5CA"/>
    <w:rsid w:val="0D84519E"/>
    <w:rsid w:val="0DB3EDA4"/>
    <w:rsid w:val="0DD6E1AE"/>
    <w:rsid w:val="0E33925B"/>
    <w:rsid w:val="0E78C8EC"/>
    <w:rsid w:val="0EE55FD0"/>
    <w:rsid w:val="0EF823F9"/>
    <w:rsid w:val="0F54A57A"/>
    <w:rsid w:val="0F5EB36D"/>
    <w:rsid w:val="0F5F1441"/>
    <w:rsid w:val="1002D581"/>
    <w:rsid w:val="1025D051"/>
    <w:rsid w:val="10359FFA"/>
    <w:rsid w:val="1050AB86"/>
    <w:rsid w:val="10525A59"/>
    <w:rsid w:val="1097DF63"/>
    <w:rsid w:val="109D1423"/>
    <w:rsid w:val="10AF0C53"/>
    <w:rsid w:val="1112407D"/>
    <w:rsid w:val="12066A8F"/>
    <w:rsid w:val="120CAB4D"/>
    <w:rsid w:val="12558101"/>
    <w:rsid w:val="129EEA27"/>
    <w:rsid w:val="12C21ADA"/>
    <w:rsid w:val="1334921A"/>
    <w:rsid w:val="13479BE7"/>
    <w:rsid w:val="13B16621"/>
    <w:rsid w:val="13D01436"/>
    <w:rsid w:val="13E81BA5"/>
    <w:rsid w:val="14314326"/>
    <w:rsid w:val="150D874E"/>
    <w:rsid w:val="1640C247"/>
    <w:rsid w:val="165B4849"/>
    <w:rsid w:val="1678317C"/>
    <w:rsid w:val="16A75252"/>
    <w:rsid w:val="16BB609E"/>
    <w:rsid w:val="1785F515"/>
    <w:rsid w:val="17E0A6DF"/>
    <w:rsid w:val="17E5E069"/>
    <w:rsid w:val="1811089B"/>
    <w:rsid w:val="1832864E"/>
    <w:rsid w:val="1868937D"/>
    <w:rsid w:val="18D6C5AF"/>
    <w:rsid w:val="18D6DD89"/>
    <w:rsid w:val="19BF3F38"/>
    <w:rsid w:val="1A5014A9"/>
    <w:rsid w:val="1A5C7AB9"/>
    <w:rsid w:val="1AA91A39"/>
    <w:rsid w:val="1AB8E76C"/>
    <w:rsid w:val="1AF0B762"/>
    <w:rsid w:val="1B725AF2"/>
    <w:rsid w:val="1B7790F9"/>
    <w:rsid w:val="1BB69B0D"/>
    <w:rsid w:val="1C5A7959"/>
    <w:rsid w:val="1CB16533"/>
    <w:rsid w:val="1CB72144"/>
    <w:rsid w:val="1CC50191"/>
    <w:rsid w:val="1CCF38AD"/>
    <w:rsid w:val="1D117E9A"/>
    <w:rsid w:val="1D75807D"/>
    <w:rsid w:val="1D7AEC4E"/>
    <w:rsid w:val="1E660C2B"/>
    <w:rsid w:val="1E852123"/>
    <w:rsid w:val="1E8AC86F"/>
    <w:rsid w:val="1EBDA225"/>
    <w:rsid w:val="1EDF389A"/>
    <w:rsid w:val="1EFB8DB0"/>
    <w:rsid w:val="1F1B806C"/>
    <w:rsid w:val="1F9BD78D"/>
    <w:rsid w:val="1FE10E5F"/>
    <w:rsid w:val="1FF852D8"/>
    <w:rsid w:val="203FFC31"/>
    <w:rsid w:val="20F4CCF3"/>
    <w:rsid w:val="20FBA01B"/>
    <w:rsid w:val="210279D9"/>
    <w:rsid w:val="2109B37A"/>
    <w:rsid w:val="2111564E"/>
    <w:rsid w:val="211D202E"/>
    <w:rsid w:val="2135A8A4"/>
    <w:rsid w:val="2167247B"/>
    <w:rsid w:val="218C6AFA"/>
    <w:rsid w:val="21A11424"/>
    <w:rsid w:val="21D58107"/>
    <w:rsid w:val="221E5918"/>
    <w:rsid w:val="22351B6B"/>
    <w:rsid w:val="228DE615"/>
    <w:rsid w:val="22A6DF20"/>
    <w:rsid w:val="22B08AE4"/>
    <w:rsid w:val="22BCFAD7"/>
    <w:rsid w:val="22D9A83E"/>
    <w:rsid w:val="22DF569B"/>
    <w:rsid w:val="23151C07"/>
    <w:rsid w:val="233A8BDD"/>
    <w:rsid w:val="23483533"/>
    <w:rsid w:val="2397EDD5"/>
    <w:rsid w:val="23C5700F"/>
    <w:rsid w:val="23C9EF3B"/>
    <w:rsid w:val="23D7B534"/>
    <w:rsid w:val="23E8EDA1"/>
    <w:rsid w:val="241A17B3"/>
    <w:rsid w:val="2424D851"/>
    <w:rsid w:val="2425A14B"/>
    <w:rsid w:val="2429C90E"/>
    <w:rsid w:val="24A2B690"/>
    <w:rsid w:val="24C0A10C"/>
    <w:rsid w:val="251BAD26"/>
    <w:rsid w:val="253A5A87"/>
    <w:rsid w:val="2541A3DF"/>
    <w:rsid w:val="257F67ED"/>
    <w:rsid w:val="2584FA03"/>
    <w:rsid w:val="259F3235"/>
    <w:rsid w:val="25B1767A"/>
    <w:rsid w:val="264B4E4A"/>
    <w:rsid w:val="267FF084"/>
    <w:rsid w:val="269C6BFB"/>
    <w:rsid w:val="26C4D8E1"/>
    <w:rsid w:val="26C8BD54"/>
    <w:rsid w:val="26D2ACE2"/>
    <w:rsid w:val="272BCCB2"/>
    <w:rsid w:val="2741FCE6"/>
    <w:rsid w:val="27599473"/>
    <w:rsid w:val="275C30DC"/>
    <w:rsid w:val="2782B1AB"/>
    <w:rsid w:val="27C6FE9F"/>
    <w:rsid w:val="27D5F16F"/>
    <w:rsid w:val="27F1772D"/>
    <w:rsid w:val="27F7388E"/>
    <w:rsid w:val="28248768"/>
    <w:rsid w:val="287D1F1B"/>
    <w:rsid w:val="28A09D2F"/>
    <w:rsid w:val="28C76DD2"/>
    <w:rsid w:val="28E99AAD"/>
    <w:rsid w:val="293F0C63"/>
    <w:rsid w:val="29597F62"/>
    <w:rsid w:val="29684BB4"/>
    <w:rsid w:val="299323AA"/>
    <w:rsid w:val="29E3396A"/>
    <w:rsid w:val="2A0B9B06"/>
    <w:rsid w:val="2A5A7931"/>
    <w:rsid w:val="2AC3ABF0"/>
    <w:rsid w:val="2AD362AF"/>
    <w:rsid w:val="2AF08496"/>
    <w:rsid w:val="2B7528A2"/>
    <w:rsid w:val="2B7D0318"/>
    <w:rsid w:val="2BDABD8C"/>
    <w:rsid w:val="2C137710"/>
    <w:rsid w:val="2C32B76D"/>
    <w:rsid w:val="2C43A1AB"/>
    <w:rsid w:val="2CAF3F5D"/>
    <w:rsid w:val="2CFD1E2B"/>
    <w:rsid w:val="2D219396"/>
    <w:rsid w:val="2DBA55F0"/>
    <w:rsid w:val="2DF2D752"/>
    <w:rsid w:val="2E0A4253"/>
    <w:rsid w:val="2E14FE15"/>
    <w:rsid w:val="2E23EB86"/>
    <w:rsid w:val="2E93F003"/>
    <w:rsid w:val="2ED59860"/>
    <w:rsid w:val="2EE41785"/>
    <w:rsid w:val="2F29F60C"/>
    <w:rsid w:val="2F319F3C"/>
    <w:rsid w:val="2F5FDFEC"/>
    <w:rsid w:val="2F9FDF32"/>
    <w:rsid w:val="2FAD299E"/>
    <w:rsid w:val="2FAE6817"/>
    <w:rsid w:val="2FFD8570"/>
    <w:rsid w:val="303ED25D"/>
    <w:rsid w:val="304490CE"/>
    <w:rsid w:val="30599D8E"/>
    <w:rsid w:val="30D51B92"/>
    <w:rsid w:val="30ECBBB9"/>
    <w:rsid w:val="31009461"/>
    <w:rsid w:val="313A3AC9"/>
    <w:rsid w:val="3152669B"/>
    <w:rsid w:val="3152DC40"/>
    <w:rsid w:val="316BA713"/>
    <w:rsid w:val="317061A1"/>
    <w:rsid w:val="3201A2BC"/>
    <w:rsid w:val="32231416"/>
    <w:rsid w:val="32792E2A"/>
    <w:rsid w:val="33231C29"/>
    <w:rsid w:val="33AAACDF"/>
    <w:rsid w:val="33AC7B7D"/>
    <w:rsid w:val="33CCC4A8"/>
    <w:rsid w:val="33F59988"/>
    <w:rsid w:val="33F881C6"/>
    <w:rsid w:val="3405280B"/>
    <w:rsid w:val="34201F93"/>
    <w:rsid w:val="34C29D5A"/>
    <w:rsid w:val="355C6A80"/>
    <w:rsid w:val="35AF3B9E"/>
    <w:rsid w:val="35B0CF30"/>
    <w:rsid w:val="36333B23"/>
    <w:rsid w:val="3635DFA4"/>
    <w:rsid w:val="36B8264E"/>
    <w:rsid w:val="36FB2A05"/>
    <w:rsid w:val="374E7C9E"/>
    <w:rsid w:val="375CB7A7"/>
    <w:rsid w:val="376ED269"/>
    <w:rsid w:val="37818FB7"/>
    <w:rsid w:val="37D6BA3B"/>
    <w:rsid w:val="37E24301"/>
    <w:rsid w:val="3813685E"/>
    <w:rsid w:val="3815301D"/>
    <w:rsid w:val="392BD19F"/>
    <w:rsid w:val="39917163"/>
    <w:rsid w:val="3A02534E"/>
    <w:rsid w:val="3A0D8F1F"/>
    <w:rsid w:val="3A1723A7"/>
    <w:rsid w:val="3A44DD95"/>
    <w:rsid w:val="3A521B8D"/>
    <w:rsid w:val="3A6A5985"/>
    <w:rsid w:val="3AB4F6F1"/>
    <w:rsid w:val="3ABDAA9F"/>
    <w:rsid w:val="3ACE3D2A"/>
    <w:rsid w:val="3B12213D"/>
    <w:rsid w:val="3BBAF1AB"/>
    <w:rsid w:val="3BC512B7"/>
    <w:rsid w:val="3C302207"/>
    <w:rsid w:val="3C5540E3"/>
    <w:rsid w:val="3CC2A87D"/>
    <w:rsid w:val="3CE4DE24"/>
    <w:rsid w:val="3D13AEF8"/>
    <w:rsid w:val="3D46EF89"/>
    <w:rsid w:val="3D522198"/>
    <w:rsid w:val="3D647B86"/>
    <w:rsid w:val="3D92F4FB"/>
    <w:rsid w:val="3D9E9207"/>
    <w:rsid w:val="3DC5D583"/>
    <w:rsid w:val="3DE19DD5"/>
    <w:rsid w:val="3E3BB726"/>
    <w:rsid w:val="3E420793"/>
    <w:rsid w:val="3E9E1226"/>
    <w:rsid w:val="3F321BE7"/>
    <w:rsid w:val="3F3F098C"/>
    <w:rsid w:val="3F75DFF3"/>
    <w:rsid w:val="3FB157E6"/>
    <w:rsid w:val="40057A95"/>
    <w:rsid w:val="40764933"/>
    <w:rsid w:val="40A3B126"/>
    <w:rsid w:val="40BDC95E"/>
    <w:rsid w:val="40D909AF"/>
    <w:rsid w:val="41252D06"/>
    <w:rsid w:val="4135CCC7"/>
    <w:rsid w:val="41B5BFBD"/>
    <w:rsid w:val="41DE2E9B"/>
    <w:rsid w:val="41E44F84"/>
    <w:rsid w:val="41F84649"/>
    <w:rsid w:val="42506797"/>
    <w:rsid w:val="4255920D"/>
    <w:rsid w:val="425DB4FF"/>
    <w:rsid w:val="428603D1"/>
    <w:rsid w:val="42BA6A43"/>
    <w:rsid w:val="42CFBE85"/>
    <w:rsid w:val="43338756"/>
    <w:rsid w:val="43D4D6FF"/>
    <w:rsid w:val="44121757"/>
    <w:rsid w:val="4435B85B"/>
    <w:rsid w:val="443957AB"/>
    <w:rsid w:val="447627C0"/>
    <w:rsid w:val="449A3E27"/>
    <w:rsid w:val="44BF410E"/>
    <w:rsid w:val="454E4287"/>
    <w:rsid w:val="457DD466"/>
    <w:rsid w:val="4582542B"/>
    <w:rsid w:val="45DEEF17"/>
    <w:rsid w:val="46035B2C"/>
    <w:rsid w:val="4612C983"/>
    <w:rsid w:val="463FCAA0"/>
    <w:rsid w:val="4677F820"/>
    <w:rsid w:val="469F46BE"/>
    <w:rsid w:val="4724E026"/>
    <w:rsid w:val="475911A5"/>
    <w:rsid w:val="47A8A5AD"/>
    <w:rsid w:val="4811C4A2"/>
    <w:rsid w:val="48247886"/>
    <w:rsid w:val="4833A245"/>
    <w:rsid w:val="4876515E"/>
    <w:rsid w:val="48BA0D34"/>
    <w:rsid w:val="496B6E0F"/>
    <w:rsid w:val="49918392"/>
    <w:rsid w:val="4A061D0E"/>
    <w:rsid w:val="4A24DFA7"/>
    <w:rsid w:val="4A2CEA42"/>
    <w:rsid w:val="4A3ED735"/>
    <w:rsid w:val="4A4CFAC8"/>
    <w:rsid w:val="4A4DCDCF"/>
    <w:rsid w:val="4A5936CA"/>
    <w:rsid w:val="4AC16988"/>
    <w:rsid w:val="4AD0EDF6"/>
    <w:rsid w:val="4B139F8C"/>
    <w:rsid w:val="4B177DA5"/>
    <w:rsid w:val="4B1E47BC"/>
    <w:rsid w:val="4B66379E"/>
    <w:rsid w:val="4BABC7E7"/>
    <w:rsid w:val="4BD93BFF"/>
    <w:rsid w:val="4BF44BB3"/>
    <w:rsid w:val="4C10CA70"/>
    <w:rsid w:val="4C1A49D3"/>
    <w:rsid w:val="4C275264"/>
    <w:rsid w:val="4C7E4F8D"/>
    <w:rsid w:val="4C80C170"/>
    <w:rsid w:val="4CB65838"/>
    <w:rsid w:val="4CCD64DC"/>
    <w:rsid w:val="4CD5EE28"/>
    <w:rsid w:val="4CF3DCD4"/>
    <w:rsid w:val="4D0C1E1C"/>
    <w:rsid w:val="4D70BA82"/>
    <w:rsid w:val="4DACCE00"/>
    <w:rsid w:val="4DF3597F"/>
    <w:rsid w:val="4E086990"/>
    <w:rsid w:val="4E433625"/>
    <w:rsid w:val="4E4ACDD3"/>
    <w:rsid w:val="4EB3C9F6"/>
    <w:rsid w:val="4EC13F2C"/>
    <w:rsid w:val="4FAC1B09"/>
    <w:rsid w:val="4FC61A79"/>
    <w:rsid w:val="501D8A82"/>
    <w:rsid w:val="50E3717F"/>
    <w:rsid w:val="512D9D9C"/>
    <w:rsid w:val="513D83BC"/>
    <w:rsid w:val="514320DA"/>
    <w:rsid w:val="514C9C6C"/>
    <w:rsid w:val="5153E656"/>
    <w:rsid w:val="516082DB"/>
    <w:rsid w:val="5185B41D"/>
    <w:rsid w:val="51D13F1F"/>
    <w:rsid w:val="5202AE24"/>
    <w:rsid w:val="53378552"/>
    <w:rsid w:val="5395D8CE"/>
    <w:rsid w:val="53B289C0"/>
    <w:rsid w:val="53D8947A"/>
    <w:rsid w:val="54794637"/>
    <w:rsid w:val="549A15AA"/>
    <w:rsid w:val="54BB8F71"/>
    <w:rsid w:val="54BC91F2"/>
    <w:rsid w:val="55E2847A"/>
    <w:rsid w:val="56302438"/>
    <w:rsid w:val="566B3846"/>
    <w:rsid w:val="56846C6B"/>
    <w:rsid w:val="56BA1123"/>
    <w:rsid w:val="573112A6"/>
    <w:rsid w:val="5736CA73"/>
    <w:rsid w:val="577C2330"/>
    <w:rsid w:val="581E06F5"/>
    <w:rsid w:val="5852F862"/>
    <w:rsid w:val="586F2A9C"/>
    <w:rsid w:val="5884FB5E"/>
    <w:rsid w:val="58B3D2C4"/>
    <w:rsid w:val="58DAD571"/>
    <w:rsid w:val="58EAFDCB"/>
    <w:rsid w:val="58ECA57E"/>
    <w:rsid w:val="5922DCC9"/>
    <w:rsid w:val="59245CF9"/>
    <w:rsid w:val="59624FB7"/>
    <w:rsid w:val="59666B3B"/>
    <w:rsid w:val="59A460F3"/>
    <w:rsid w:val="59AA73FA"/>
    <w:rsid w:val="5A0776EC"/>
    <w:rsid w:val="5A0C4BC0"/>
    <w:rsid w:val="5A20C5ED"/>
    <w:rsid w:val="5A61052A"/>
    <w:rsid w:val="5A89652D"/>
    <w:rsid w:val="5A9B5D96"/>
    <w:rsid w:val="5AB1EFA2"/>
    <w:rsid w:val="5ABB8171"/>
    <w:rsid w:val="5AF49134"/>
    <w:rsid w:val="5B1AB205"/>
    <w:rsid w:val="5B1E6635"/>
    <w:rsid w:val="5BDB9DF3"/>
    <w:rsid w:val="5BDDED36"/>
    <w:rsid w:val="5BE60810"/>
    <w:rsid w:val="5BF20A1C"/>
    <w:rsid w:val="5C0D703C"/>
    <w:rsid w:val="5C68F738"/>
    <w:rsid w:val="5CAC1BFA"/>
    <w:rsid w:val="5D3225D2"/>
    <w:rsid w:val="5D377297"/>
    <w:rsid w:val="5D65A319"/>
    <w:rsid w:val="5D851A13"/>
    <w:rsid w:val="5D90D5DC"/>
    <w:rsid w:val="5DAA6272"/>
    <w:rsid w:val="5DB1CAA4"/>
    <w:rsid w:val="5E0D1422"/>
    <w:rsid w:val="5E1C2A39"/>
    <w:rsid w:val="5E7A0A66"/>
    <w:rsid w:val="5E9709F0"/>
    <w:rsid w:val="5EBEEDB9"/>
    <w:rsid w:val="5F7EEFCA"/>
    <w:rsid w:val="5FB6CF43"/>
    <w:rsid w:val="5FBA5A16"/>
    <w:rsid w:val="5FDFADE9"/>
    <w:rsid w:val="60024160"/>
    <w:rsid w:val="606E8904"/>
    <w:rsid w:val="608B9BA1"/>
    <w:rsid w:val="60A1B008"/>
    <w:rsid w:val="60A306AA"/>
    <w:rsid w:val="60AE35B4"/>
    <w:rsid w:val="60DD856B"/>
    <w:rsid w:val="60F0E732"/>
    <w:rsid w:val="610BB11D"/>
    <w:rsid w:val="6113AC8F"/>
    <w:rsid w:val="61162FF6"/>
    <w:rsid w:val="614629E0"/>
    <w:rsid w:val="6147BE0F"/>
    <w:rsid w:val="614B78DB"/>
    <w:rsid w:val="61558147"/>
    <w:rsid w:val="618D156A"/>
    <w:rsid w:val="61AC1AB0"/>
    <w:rsid w:val="61EB654E"/>
    <w:rsid w:val="621F097F"/>
    <w:rsid w:val="62341050"/>
    <w:rsid w:val="62367756"/>
    <w:rsid w:val="6275E913"/>
    <w:rsid w:val="62777C5D"/>
    <w:rsid w:val="6284EAAE"/>
    <w:rsid w:val="6295CC6A"/>
    <w:rsid w:val="62D884B1"/>
    <w:rsid w:val="62F9E4F1"/>
    <w:rsid w:val="631FE9EA"/>
    <w:rsid w:val="636B57F1"/>
    <w:rsid w:val="638EC2AE"/>
    <w:rsid w:val="63B8DE9B"/>
    <w:rsid w:val="64062117"/>
    <w:rsid w:val="647589DF"/>
    <w:rsid w:val="647AE4C9"/>
    <w:rsid w:val="648FF3C1"/>
    <w:rsid w:val="6503E32C"/>
    <w:rsid w:val="657F7B1A"/>
    <w:rsid w:val="658E8696"/>
    <w:rsid w:val="65A4846F"/>
    <w:rsid w:val="66167ECE"/>
    <w:rsid w:val="66425505"/>
    <w:rsid w:val="669CB559"/>
    <w:rsid w:val="66FF48A7"/>
    <w:rsid w:val="67108587"/>
    <w:rsid w:val="6713AC43"/>
    <w:rsid w:val="675AA778"/>
    <w:rsid w:val="6765C81E"/>
    <w:rsid w:val="6774CBED"/>
    <w:rsid w:val="67A955A6"/>
    <w:rsid w:val="67BC2BD5"/>
    <w:rsid w:val="682D086C"/>
    <w:rsid w:val="6835CD94"/>
    <w:rsid w:val="68BB39D7"/>
    <w:rsid w:val="68DD5D71"/>
    <w:rsid w:val="68FC7DBA"/>
    <w:rsid w:val="691725DF"/>
    <w:rsid w:val="69258CF2"/>
    <w:rsid w:val="695F323C"/>
    <w:rsid w:val="6A264728"/>
    <w:rsid w:val="6A3AF6FF"/>
    <w:rsid w:val="6A45B561"/>
    <w:rsid w:val="6AB308C8"/>
    <w:rsid w:val="6AD7FF7D"/>
    <w:rsid w:val="6AF1D747"/>
    <w:rsid w:val="6B1C4AE0"/>
    <w:rsid w:val="6B239925"/>
    <w:rsid w:val="6B736C88"/>
    <w:rsid w:val="6B95C471"/>
    <w:rsid w:val="6BE188AF"/>
    <w:rsid w:val="6CAD1910"/>
    <w:rsid w:val="6D1AD402"/>
    <w:rsid w:val="6D78A1CC"/>
    <w:rsid w:val="6D8A8BA5"/>
    <w:rsid w:val="6DBFCEED"/>
    <w:rsid w:val="6DCC1361"/>
    <w:rsid w:val="6DCD1DAD"/>
    <w:rsid w:val="6E396596"/>
    <w:rsid w:val="6E6A286B"/>
    <w:rsid w:val="6E87A89D"/>
    <w:rsid w:val="6E9D3031"/>
    <w:rsid w:val="6F3FD20D"/>
    <w:rsid w:val="6F7D56A0"/>
    <w:rsid w:val="6F9B3B91"/>
    <w:rsid w:val="6FB9659A"/>
    <w:rsid w:val="6FDD0C6A"/>
    <w:rsid w:val="703E4E27"/>
    <w:rsid w:val="704401CA"/>
    <w:rsid w:val="705296CC"/>
    <w:rsid w:val="7053785A"/>
    <w:rsid w:val="705E1FFE"/>
    <w:rsid w:val="70613B4B"/>
    <w:rsid w:val="706F01FF"/>
    <w:rsid w:val="70DD6AC8"/>
    <w:rsid w:val="70DDB5BC"/>
    <w:rsid w:val="7126BF16"/>
    <w:rsid w:val="7136906A"/>
    <w:rsid w:val="715D5F4A"/>
    <w:rsid w:val="71696B29"/>
    <w:rsid w:val="717B270E"/>
    <w:rsid w:val="71E0F209"/>
    <w:rsid w:val="71EE609C"/>
    <w:rsid w:val="71F0CA5F"/>
    <w:rsid w:val="723452D8"/>
    <w:rsid w:val="723BAB1C"/>
    <w:rsid w:val="7260361C"/>
    <w:rsid w:val="728C3A3C"/>
    <w:rsid w:val="729ABA5E"/>
    <w:rsid w:val="730D5841"/>
    <w:rsid w:val="732001EA"/>
    <w:rsid w:val="7359DC32"/>
    <w:rsid w:val="73A7B48B"/>
    <w:rsid w:val="746278F0"/>
    <w:rsid w:val="7474877F"/>
    <w:rsid w:val="74776CA6"/>
    <w:rsid w:val="7477777A"/>
    <w:rsid w:val="749C1489"/>
    <w:rsid w:val="74AB67DF"/>
    <w:rsid w:val="74E01D54"/>
    <w:rsid w:val="74E58804"/>
    <w:rsid w:val="753D32F0"/>
    <w:rsid w:val="75469570"/>
    <w:rsid w:val="7556DF7E"/>
    <w:rsid w:val="7572C791"/>
    <w:rsid w:val="759793C7"/>
    <w:rsid w:val="759E4397"/>
    <w:rsid w:val="75E93F1B"/>
    <w:rsid w:val="7627F5F2"/>
    <w:rsid w:val="764ECA9C"/>
    <w:rsid w:val="76CA5846"/>
    <w:rsid w:val="76FB2F03"/>
    <w:rsid w:val="76FD218D"/>
    <w:rsid w:val="77267F74"/>
    <w:rsid w:val="77883698"/>
    <w:rsid w:val="77B452D6"/>
    <w:rsid w:val="783331A2"/>
    <w:rsid w:val="78380FD3"/>
    <w:rsid w:val="7846D127"/>
    <w:rsid w:val="78AF0267"/>
    <w:rsid w:val="78AF31BA"/>
    <w:rsid w:val="78D0367A"/>
    <w:rsid w:val="79BCE63B"/>
    <w:rsid w:val="7A007873"/>
    <w:rsid w:val="7A444F79"/>
    <w:rsid w:val="7A8ECD29"/>
    <w:rsid w:val="7AABB60A"/>
    <w:rsid w:val="7AC355DB"/>
    <w:rsid w:val="7AE18613"/>
    <w:rsid w:val="7B0F1C9A"/>
    <w:rsid w:val="7B86AC43"/>
    <w:rsid w:val="7BED4ACF"/>
    <w:rsid w:val="7BF10FF0"/>
    <w:rsid w:val="7BF48527"/>
    <w:rsid w:val="7BF77EB4"/>
    <w:rsid w:val="7C3AFB5E"/>
    <w:rsid w:val="7C46E156"/>
    <w:rsid w:val="7C4DD18E"/>
    <w:rsid w:val="7C539177"/>
    <w:rsid w:val="7CBB20A4"/>
    <w:rsid w:val="7D04ED41"/>
    <w:rsid w:val="7D1012B1"/>
    <w:rsid w:val="7D1AC5F7"/>
    <w:rsid w:val="7D2A7417"/>
    <w:rsid w:val="7D33E265"/>
    <w:rsid w:val="7D937931"/>
    <w:rsid w:val="7D97697B"/>
    <w:rsid w:val="7DB4C997"/>
    <w:rsid w:val="7DC33DB5"/>
    <w:rsid w:val="7DCDED8C"/>
    <w:rsid w:val="7DEBB181"/>
    <w:rsid w:val="7E94AE5C"/>
    <w:rsid w:val="7EA4F184"/>
    <w:rsid w:val="7EF60C42"/>
    <w:rsid w:val="7F0EF9BE"/>
    <w:rsid w:val="7F1CD137"/>
    <w:rsid w:val="7F8B0CC7"/>
    <w:rsid w:val="7F9529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58D64"/>
  <w15:docId w15:val="{5E3C8526-3B6C-426E-9D5E-7153BA6F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2"/>
        <w:szCs w:val="22"/>
        <w:lang w:val="en-GB" w:eastAsia="en-GB" w:bidi="ar-SA"/>
      </w:rPr>
    </w:rPrDefault>
    <w:pPrDefault>
      <w:pPr>
        <w:spacing w:before="60"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1785"/>
    <w:rPr>
      <w:rFonts w:ascii="Arial" w:hAnsi="Arial"/>
      <w:sz w:val="24"/>
    </w:rPr>
  </w:style>
  <w:style w:type="paragraph" w:styleId="Heading1">
    <w:name w:val="heading 1"/>
    <w:aliases w:val="SUBJECTS"/>
    <w:basedOn w:val="Normal"/>
    <w:next w:val="Normal"/>
    <w:link w:val="Heading1Char"/>
    <w:qFormat/>
    <w:rsid w:val="00F01734"/>
    <w:pPr>
      <w:numPr>
        <w:numId w:val="7"/>
      </w:numPr>
      <w:pBdr>
        <w:top w:val="single" w:sz="4" w:space="3" w:color="auto"/>
        <w:left w:val="single" w:sz="4" w:space="4" w:color="auto"/>
        <w:bottom w:val="single" w:sz="4" w:space="3" w:color="auto"/>
        <w:right w:val="single" w:sz="4" w:space="4" w:color="auto"/>
      </w:pBdr>
      <w:shd w:val="clear" w:color="auto" w:fill="000000" w:themeFill="text1"/>
      <w:spacing w:before="0" w:after="0"/>
      <w:outlineLvl w:val="0"/>
    </w:pPr>
    <w:rPr>
      <w:rFonts w:eastAsiaTheme="majorEastAsia" w:cstheme="majorBidi"/>
      <w:b/>
      <w:bCs/>
      <w:color w:val="FFFFFF" w:themeColor="background1"/>
      <w:szCs w:val="28"/>
    </w:rPr>
  </w:style>
  <w:style w:type="paragraph" w:styleId="Heading2">
    <w:name w:val="heading 2"/>
    <w:aliases w:val="SUB-HEADINGS"/>
    <w:basedOn w:val="Normal"/>
    <w:next w:val="Normal"/>
    <w:link w:val="Heading2Char"/>
    <w:unhideWhenUsed/>
    <w:qFormat/>
    <w:rsid w:val="001535D6"/>
    <w:pPr>
      <w:numPr>
        <w:ilvl w:val="1"/>
        <w:numId w:val="7"/>
      </w:numPr>
      <w:pBdr>
        <w:top w:val="single" w:sz="4" w:space="3" w:color="D9D9D9" w:themeColor="background1" w:themeShade="D9"/>
        <w:left w:val="single" w:sz="4" w:space="3" w:color="D9D9D9" w:themeColor="background1" w:themeShade="D9"/>
        <w:bottom w:val="single" w:sz="4" w:space="3" w:color="D9D9D9" w:themeColor="background1" w:themeShade="D9"/>
        <w:right w:val="single" w:sz="4" w:space="3" w:color="D9D9D9" w:themeColor="background1" w:themeShade="D9"/>
      </w:pBdr>
      <w:shd w:val="pct10" w:color="auto" w:fill="auto"/>
      <w:spacing w:before="0" w:after="0"/>
      <w:outlineLvl w:val="1"/>
    </w:pPr>
    <w:rPr>
      <w:rFonts w:eastAsiaTheme="majorEastAsia" w:cstheme="majorBidi"/>
      <w:b/>
      <w:bCs/>
      <w:szCs w:val="26"/>
    </w:rPr>
  </w:style>
  <w:style w:type="paragraph" w:styleId="Heading3">
    <w:name w:val="heading 3"/>
    <w:aliases w:val="QUESTIONS"/>
    <w:basedOn w:val="Normal"/>
    <w:next w:val="Normal"/>
    <w:link w:val="Heading3Char"/>
    <w:unhideWhenUsed/>
    <w:qFormat/>
    <w:rsid w:val="007A244A"/>
    <w:pPr>
      <w:numPr>
        <w:ilvl w:val="2"/>
        <w:numId w:val="7"/>
      </w:numPr>
      <w:outlineLvl w:val="2"/>
    </w:pPr>
    <w:rPr>
      <w:rFonts w:eastAsiaTheme="majorEastAsia" w:cstheme="majorBidi"/>
      <w:bCs/>
    </w:rPr>
  </w:style>
  <w:style w:type="paragraph" w:styleId="Heading4">
    <w:name w:val="heading 4"/>
    <w:basedOn w:val="Normal"/>
    <w:next w:val="Normal"/>
    <w:link w:val="Heading4Char"/>
    <w:semiHidden/>
    <w:unhideWhenUsed/>
    <w:qFormat/>
    <w:rsid w:val="00C0538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C0538E"/>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0538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0538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0538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0538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1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C52052"/>
    <w:rPr>
      <w:sz w:val="20"/>
      <w:szCs w:val="20"/>
    </w:rPr>
  </w:style>
  <w:style w:type="character" w:styleId="FootnoteReference">
    <w:name w:val="footnote reference"/>
    <w:semiHidden/>
    <w:rsid w:val="00C52052"/>
    <w:rPr>
      <w:vertAlign w:val="superscript"/>
    </w:rPr>
  </w:style>
  <w:style w:type="character" w:styleId="Hyperlink">
    <w:name w:val="Hyperlink"/>
    <w:uiPriority w:val="99"/>
    <w:rsid w:val="00C52052"/>
    <w:rPr>
      <w:color w:val="0000FF"/>
      <w:u w:val="single"/>
    </w:rPr>
  </w:style>
  <w:style w:type="character" w:styleId="CommentReference">
    <w:name w:val="annotation reference"/>
    <w:basedOn w:val="DefaultParagraphFont"/>
    <w:semiHidden/>
    <w:rsid w:val="004738E5"/>
    <w:rPr>
      <w:sz w:val="16"/>
      <w:szCs w:val="16"/>
    </w:rPr>
  </w:style>
  <w:style w:type="paragraph" w:styleId="CommentText">
    <w:name w:val="annotation text"/>
    <w:basedOn w:val="Normal"/>
    <w:semiHidden/>
    <w:rsid w:val="004738E5"/>
    <w:rPr>
      <w:sz w:val="20"/>
      <w:szCs w:val="20"/>
    </w:rPr>
  </w:style>
  <w:style w:type="paragraph" w:styleId="CommentSubject">
    <w:name w:val="annotation subject"/>
    <w:basedOn w:val="CommentText"/>
    <w:next w:val="CommentText"/>
    <w:semiHidden/>
    <w:rsid w:val="004738E5"/>
    <w:rPr>
      <w:b/>
      <w:bCs/>
    </w:rPr>
  </w:style>
  <w:style w:type="paragraph" w:styleId="BalloonText">
    <w:name w:val="Balloon Text"/>
    <w:basedOn w:val="Normal"/>
    <w:semiHidden/>
    <w:rsid w:val="004738E5"/>
    <w:rPr>
      <w:rFonts w:ascii="MS Shell Dlg" w:hAnsi="MS Shell Dlg" w:cs="MS Shell Dlg"/>
      <w:sz w:val="16"/>
      <w:szCs w:val="16"/>
    </w:rPr>
  </w:style>
  <w:style w:type="paragraph" w:styleId="Header">
    <w:name w:val="header"/>
    <w:basedOn w:val="Normal"/>
    <w:link w:val="HeaderChar"/>
    <w:rsid w:val="00F032F8"/>
    <w:pPr>
      <w:tabs>
        <w:tab w:val="center" w:pos="4513"/>
        <w:tab w:val="right" w:pos="9026"/>
      </w:tabs>
    </w:pPr>
  </w:style>
  <w:style w:type="character" w:customStyle="1" w:styleId="HeaderChar">
    <w:name w:val="Header Char"/>
    <w:basedOn w:val="DefaultParagraphFont"/>
    <w:link w:val="Header"/>
    <w:rsid w:val="00F032F8"/>
    <w:rPr>
      <w:sz w:val="24"/>
      <w:szCs w:val="24"/>
    </w:rPr>
  </w:style>
  <w:style w:type="paragraph" w:styleId="Footer">
    <w:name w:val="footer"/>
    <w:basedOn w:val="Normal"/>
    <w:link w:val="FooterChar"/>
    <w:rsid w:val="00F01BDD"/>
    <w:pPr>
      <w:tabs>
        <w:tab w:val="center" w:pos="4513"/>
        <w:tab w:val="right" w:pos="9026"/>
      </w:tabs>
      <w:spacing w:before="0" w:after="0"/>
    </w:pPr>
    <w:rPr>
      <w:sz w:val="18"/>
    </w:rPr>
  </w:style>
  <w:style w:type="character" w:customStyle="1" w:styleId="FooterChar">
    <w:name w:val="Footer Char"/>
    <w:basedOn w:val="DefaultParagraphFont"/>
    <w:link w:val="Footer"/>
    <w:rsid w:val="00F01BDD"/>
    <w:rPr>
      <w:sz w:val="18"/>
    </w:rPr>
  </w:style>
  <w:style w:type="paragraph" w:customStyle="1" w:styleId="TableTextBold">
    <w:name w:val="Table Text Bold"/>
    <w:basedOn w:val="TableText"/>
    <w:qFormat/>
    <w:rsid w:val="001168CC"/>
    <w:rPr>
      <w:b/>
    </w:rPr>
  </w:style>
  <w:style w:type="paragraph" w:styleId="ListParagraph">
    <w:name w:val="List Paragraph"/>
    <w:basedOn w:val="Normal"/>
    <w:uiPriority w:val="34"/>
    <w:qFormat/>
    <w:rsid w:val="00003344"/>
    <w:pPr>
      <w:ind w:left="720"/>
      <w:contextualSpacing/>
    </w:pPr>
  </w:style>
  <w:style w:type="numbering" w:customStyle="1" w:styleId="BulletList">
    <w:name w:val="Bullet List"/>
    <w:basedOn w:val="NoList"/>
    <w:rsid w:val="00003344"/>
    <w:pPr>
      <w:numPr>
        <w:numId w:val="8"/>
      </w:numPr>
    </w:pPr>
  </w:style>
  <w:style w:type="paragraph" w:styleId="TOCHeading">
    <w:name w:val="TOC Heading"/>
    <w:basedOn w:val="Heading1"/>
    <w:next w:val="Normal"/>
    <w:uiPriority w:val="39"/>
    <w:semiHidden/>
    <w:unhideWhenUsed/>
    <w:qFormat/>
    <w:rsid w:val="00F01BDD"/>
    <w:pPr>
      <w:keepNext/>
      <w:keepLines/>
      <w:numPr>
        <w:numId w:val="0"/>
      </w:numPr>
      <w:pBdr>
        <w:top w:val="none" w:sz="0" w:space="0" w:color="auto"/>
        <w:left w:val="none" w:sz="0" w:space="0" w:color="auto"/>
        <w:bottom w:val="none" w:sz="0" w:space="0" w:color="auto"/>
        <w:right w:val="none" w:sz="0" w:space="0" w:color="auto"/>
      </w:pBdr>
      <w:shd w:val="clear" w:color="auto" w:fill="auto"/>
      <w:spacing w:before="480" w:line="276" w:lineRule="auto"/>
      <w:outlineLvl w:val="9"/>
    </w:pPr>
    <w:rPr>
      <w:rFonts w:asciiTheme="majorHAnsi" w:hAnsiTheme="majorHAnsi"/>
      <w:color w:val="365F91" w:themeColor="accent1" w:themeShade="BF"/>
      <w:sz w:val="28"/>
      <w:lang w:val="en-US" w:eastAsia="ja-JP"/>
    </w:rPr>
  </w:style>
  <w:style w:type="character" w:styleId="FollowedHyperlink">
    <w:name w:val="FollowedHyperlink"/>
    <w:basedOn w:val="DefaultParagraphFont"/>
    <w:rsid w:val="007D5556"/>
    <w:rPr>
      <w:color w:val="800080" w:themeColor="followedHyperlink"/>
      <w:u w:val="single"/>
    </w:rPr>
  </w:style>
  <w:style w:type="paragraph" w:customStyle="1" w:styleId="TableText">
    <w:name w:val="Table Text"/>
    <w:basedOn w:val="Normal"/>
    <w:qFormat/>
    <w:rsid w:val="008C59AE"/>
  </w:style>
  <w:style w:type="paragraph" w:customStyle="1" w:styleId="MainText">
    <w:name w:val="Main Text"/>
    <w:basedOn w:val="Normal"/>
    <w:qFormat/>
    <w:rsid w:val="008C59AE"/>
  </w:style>
  <w:style w:type="character" w:customStyle="1" w:styleId="Heading1Char">
    <w:name w:val="Heading 1 Char"/>
    <w:aliases w:val="SUBJECTS Char"/>
    <w:basedOn w:val="DefaultParagraphFont"/>
    <w:link w:val="Heading1"/>
    <w:rsid w:val="00F01734"/>
    <w:rPr>
      <w:rFonts w:ascii="Arial" w:eastAsiaTheme="majorEastAsia" w:hAnsi="Arial" w:cstheme="majorBidi"/>
      <w:b/>
      <w:bCs/>
      <w:color w:val="FFFFFF" w:themeColor="background1"/>
      <w:sz w:val="24"/>
      <w:szCs w:val="28"/>
      <w:shd w:val="clear" w:color="auto" w:fill="000000" w:themeFill="text1"/>
    </w:rPr>
  </w:style>
  <w:style w:type="character" w:customStyle="1" w:styleId="Heading2Char">
    <w:name w:val="Heading 2 Char"/>
    <w:aliases w:val="SUB-HEADINGS Char"/>
    <w:basedOn w:val="DefaultParagraphFont"/>
    <w:link w:val="Heading2"/>
    <w:rsid w:val="001535D6"/>
    <w:rPr>
      <w:rFonts w:ascii="Arial" w:eastAsiaTheme="majorEastAsia" w:hAnsi="Arial" w:cstheme="majorBidi"/>
      <w:b/>
      <w:bCs/>
      <w:sz w:val="24"/>
      <w:szCs w:val="26"/>
      <w:shd w:val="pct10" w:color="auto" w:fill="auto"/>
    </w:rPr>
  </w:style>
  <w:style w:type="character" w:customStyle="1" w:styleId="Heading3Char">
    <w:name w:val="Heading 3 Char"/>
    <w:aliases w:val="QUESTIONS Char"/>
    <w:basedOn w:val="DefaultParagraphFont"/>
    <w:link w:val="Heading3"/>
    <w:rsid w:val="007A244A"/>
    <w:rPr>
      <w:rFonts w:ascii="Arial" w:eastAsiaTheme="majorEastAsia" w:hAnsi="Arial" w:cstheme="majorBidi"/>
      <w:bCs/>
      <w:sz w:val="24"/>
    </w:rPr>
  </w:style>
  <w:style w:type="paragraph" w:styleId="ListBullet">
    <w:name w:val="List Bullet"/>
    <w:basedOn w:val="Normal"/>
    <w:rsid w:val="00930E70"/>
    <w:pPr>
      <w:numPr>
        <w:numId w:val="4"/>
      </w:numPr>
      <w:ind w:left="568" w:hanging="284"/>
    </w:pPr>
  </w:style>
  <w:style w:type="paragraph" w:styleId="ListBullet2">
    <w:name w:val="List Bullet 2"/>
    <w:basedOn w:val="Normal"/>
    <w:rsid w:val="00930E70"/>
    <w:pPr>
      <w:numPr>
        <w:numId w:val="5"/>
      </w:numPr>
    </w:pPr>
  </w:style>
  <w:style w:type="paragraph" w:styleId="ListBullet3">
    <w:name w:val="List Bullet 3"/>
    <w:basedOn w:val="Normal"/>
    <w:rsid w:val="00930E70"/>
    <w:pPr>
      <w:numPr>
        <w:numId w:val="6"/>
      </w:numPr>
    </w:pPr>
  </w:style>
  <w:style w:type="paragraph" w:styleId="TOC1">
    <w:name w:val="toc 1"/>
    <w:basedOn w:val="Normal"/>
    <w:next w:val="Normal"/>
    <w:autoRedefine/>
    <w:uiPriority w:val="39"/>
    <w:rsid w:val="00FC27F9"/>
    <w:pPr>
      <w:tabs>
        <w:tab w:val="left" w:pos="567"/>
        <w:tab w:val="right" w:leader="dot" w:pos="6946"/>
      </w:tabs>
      <w:spacing w:before="180"/>
      <w:ind w:left="567" w:right="765" w:hanging="567"/>
    </w:pPr>
    <w:rPr>
      <w:b/>
    </w:rPr>
  </w:style>
  <w:style w:type="paragraph" w:styleId="TOC3">
    <w:name w:val="toc 3"/>
    <w:basedOn w:val="Normal"/>
    <w:next w:val="Normal"/>
    <w:autoRedefine/>
    <w:uiPriority w:val="39"/>
    <w:rsid w:val="00F01BDD"/>
    <w:pPr>
      <w:spacing w:after="100"/>
      <w:ind w:left="440"/>
    </w:pPr>
  </w:style>
  <w:style w:type="paragraph" w:styleId="TOC2">
    <w:name w:val="toc 2"/>
    <w:basedOn w:val="Normal"/>
    <w:next w:val="Normal"/>
    <w:autoRedefine/>
    <w:uiPriority w:val="39"/>
    <w:rsid w:val="006A1787"/>
    <w:pPr>
      <w:tabs>
        <w:tab w:val="left" w:pos="1134"/>
        <w:tab w:val="right" w:leader="dot" w:pos="6946"/>
      </w:tabs>
      <w:spacing w:before="30" w:after="30"/>
      <w:ind w:left="1134" w:right="765" w:hanging="567"/>
    </w:pPr>
    <w:rPr>
      <w:sz w:val="20"/>
    </w:rPr>
  </w:style>
  <w:style w:type="paragraph" w:customStyle="1" w:styleId="Letterlist">
    <w:name w:val="Letter list"/>
    <w:basedOn w:val="ListParagraph"/>
    <w:rsid w:val="00CB3804"/>
    <w:pPr>
      <w:numPr>
        <w:numId w:val="9"/>
      </w:numPr>
      <w:contextualSpacing w:val="0"/>
    </w:pPr>
  </w:style>
  <w:style w:type="paragraph" w:customStyle="1" w:styleId="QuestionMainBodyText">
    <w:name w:val="Question Main Body Text"/>
    <w:basedOn w:val="Normal"/>
    <w:qFormat/>
    <w:rsid w:val="00CB3804"/>
  </w:style>
  <w:style w:type="paragraph" w:customStyle="1" w:styleId="QuestionMainBodyTextBold">
    <w:name w:val="Question Main Body Text Bold"/>
    <w:basedOn w:val="QuestionMainBodyText"/>
    <w:rsid w:val="00CB3804"/>
    <w:rPr>
      <w:b/>
      <w:bCs/>
    </w:rPr>
  </w:style>
  <w:style w:type="paragraph" w:customStyle="1" w:styleId="Numericallist">
    <w:name w:val="Numerical list"/>
    <w:basedOn w:val="ListParagraph"/>
    <w:qFormat/>
    <w:rsid w:val="00CB3804"/>
    <w:pPr>
      <w:numPr>
        <w:numId w:val="10"/>
      </w:numPr>
      <w:contextualSpacing w:val="0"/>
    </w:pPr>
  </w:style>
  <w:style w:type="paragraph" w:customStyle="1" w:styleId="Romannumerallist">
    <w:name w:val="Roman numeral list"/>
    <w:basedOn w:val="ListParagraph"/>
    <w:qFormat/>
    <w:rsid w:val="002538C9"/>
    <w:pPr>
      <w:numPr>
        <w:numId w:val="11"/>
      </w:numPr>
    </w:pPr>
  </w:style>
  <w:style w:type="paragraph" w:styleId="ListContinue2">
    <w:name w:val="List Continue 2"/>
    <w:basedOn w:val="Normal"/>
    <w:semiHidden/>
    <w:unhideWhenUsed/>
    <w:rsid w:val="002538C9"/>
    <w:pPr>
      <w:spacing w:after="120"/>
      <w:ind w:left="566"/>
      <w:contextualSpacing/>
    </w:pPr>
  </w:style>
  <w:style w:type="character" w:styleId="UnresolvedMention">
    <w:name w:val="Unresolved Mention"/>
    <w:basedOn w:val="DefaultParagraphFont"/>
    <w:uiPriority w:val="99"/>
    <w:semiHidden/>
    <w:unhideWhenUsed/>
    <w:rsid w:val="00D103AE"/>
    <w:rPr>
      <w:color w:val="605E5C"/>
      <w:shd w:val="clear" w:color="auto" w:fill="E1DFDD"/>
    </w:rPr>
  </w:style>
  <w:style w:type="character" w:styleId="Strong">
    <w:name w:val="Strong"/>
    <w:basedOn w:val="DefaultParagraphFont"/>
    <w:uiPriority w:val="22"/>
    <w:qFormat/>
    <w:rsid w:val="00855A90"/>
    <w:rPr>
      <w:b/>
      <w:bCs/>
    </w:rPr>
  </w:style>
  <w:style w:type="paragraph" w:styleId="NormalWeb">
    <w:name w:val="Normal (Web)"/>
    <w:basedOn w:val="Normal"/>
    <w:uiPriority w:val="99"/>
    <w:unhideWhenUsed/>
    <w:rsid w:val="00855A90"/>
    <w:pPr>
      <w:spacing w:before="100" w:beforeAutospacing="1" w:after="100" w:afterAutospacing="1"/>
    </w:pPr>
    <w:rPr>
      <w:rFonts w:ascii="Times New Roman" w:hAnsi="Times New Roman"/>
      <w:szCs w:val="24"/>
    </w:rPr>
  </w:style>
  <w:style w:type="character" w:styleId="Mention">
    <w:name w:val="Mention"/>
    <w:basedOn w:val="DefaultParagraphFont"/>
    <w:uiPriority w:val="99"/>
    <w:unhideWhenUsed/>
    <w:rsid w:val="00855A90"/>
    <w:rPr>
      <w:color w:val="2B579A"/>
      <w:shd w:val="clear" w:color="auto" w:fill="E1DFDD"/>
    </w:rPr>
  </w:style>
  <w:style w:type="character" w:styleId="BookTitle">
    <w:name w:val="Book Title"/>
    <w:basedOn w:val="DefaultParagraphFont"/>
    <w:uiPriority w:val="33"/>
    <w:qFormat/>
    <w:rsid w:val="00C0538E"/>
    <w:rPr>
      <w:b/>
      <w:bCs/>
      <w:i/>
      <w:iCs/>
      <w:spacing w:val="5"/>
    </w:rPr>
  </w:style>
  <w:style w:type="paragraph" w:styleId="Caption">
    <w:name w:val="caption"/>
    <w:basedOn w:val="Normal"/>
    <w:next w:val="Normal"/>
    <w:semiHidden/>
    <w:unhideWhenUsed/>
    <w:qFormat/>
    <w:rsid w:val="00C0538E"/>
    <w:pPr>
      <w:spacing w:before="0" w:after="200"/>
    </w:pPr>
    <w:rPr>
      <w:i/>
      <w:iCs/>
      <w:color w:val="1F497D" w:themeColor="text2"/>
      <w:sz w:val="18"/>
      <w:szCs w:val="18"/>
    </w:rPr>
  </w:style>
  <w:style w:type="character" w:styleId="Emphasis">
    <w:name w:val="Emphasis"/>
    <w:basedOn w:val="DefaultParagraphFont"/>
    <w:rsid w:val="00C0538E"/>
    <w:rPr>
      <w:i/>
      <w:iCs/>
    </w:rPr>
  </w:style>
  <w:style w:type="character" w:customStyle="1" w:styleId="Heading4Char">
    <w:name w:val="Heading 4 Char"/>
    <w:basedOn w:val="DefaultParagraphFont"/>
    <w:link w:val="Heading4"/>
    <w:semiHidden/>
    <w:rsid w:val="00C0538E"/>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semiHidden/>
    <w:rsid w:val="00C0538E"/>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semiHidden/>
    <w:rsid w:val="00C0538E"/>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semiHidden/>
    <w:rsid w:val="00C0538E"/>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semiHidden/>
    <w:rsid w:val="00C0538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538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0538E"/>
    <w:rPr>
      <w:i/>
      <w:iCs/>
      <w:color w:val="4F81BD" w:themeColor="accent1"/>
    </w:rPr>
  </w:style>
  <w:style w:type="paragraph" w:styleId="IntenseQuote">
    <w:name w:val="Intense Quote"/>
    <w:basedOn w:val="Normal"/>
    <w:next w:val="Normal"/>
    <w:link w:val="IntenseQuoteChar"/>
    <w:uiPriority w:val="30"/>
    <w:qFormat/>
    <w:rsid w:val="00C0538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0538E"/>
    <w:rPr>
      <w:rFonts w:ascii="Arial" w:hAnsi="Arial"/>
      <w:i/>
      <w:iCs/>
      <w:color w:val="4F81BD" w:themeColor="accent1"/>
      <w:sz w:val="24"/>
    </w:rPr>
  </w:style>
  <w:style w:type="character" w:styleId="IntenseReference">
    <w:name w:val="Intense Reference"/>
    <w:basedOn w:val="DefaultParagraphFont"/>
    <w:uiPriority w:val="32"/>
    <w:qFormat/>
    <w:rsid w:val="00C0538E"/>
    <w:rPr>
      <w:b/>
      <w:bCs/>
      <w:smallCaps/>
      <w:color w:val="4F81BD" w:themeColor="accent1"/>
      <w:spacing w:val="5"/>
    </w:rPr>
  </w:style>
  <w:style w:type="paragraph" w:styleId="NoSpacing">
    <w:name w:val="No Spacing"/>
    <w:uiPriority w:val="1"/>
    <w:qFormat/>
    <w:rsid w:val="00C0538E"/>
    <w:pPr>
      <w:spacing w:before="0" w:after="0"/>
    </w:pPr>
    <w:rPr>
      <w:rFonts w:ascii="Arial" w:hAnsi="Arial"/>
      <w:sz w:val="24"/>
    </w:rPr>
  </w:style>
  <w:style w:type="paragraph" w:styleId="Quote">
    <w:name w:val="Quote"/>
    <w:basedOn w:val="Normal"/>
    <w:next w:val="Normal"/>
    <w:link w:val="QuoteChar"/>
    <w:uiPriority w:val="29"/>
    <w:qFormat/>
    <w:rsid w:val="00C053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0538E"/>
    <w:rPr>
      <w:rFonts w:ascii="Arial" w:hAnsi="Arial"/>
      <w:i/>
      <w:iCs/>
      <w:color w:val="404040" w:themeColor="text1" w:themeTint="BF"/>
      <w:sz w:val="24"/>
    </w:rPr>
  </w:style>
  <w:style w:type="paragraph" w:styleId="Subtitle">
    <w:name w:val="Subtitle"/>
    <w:basedOn w:val="Normal"/>
    <w:next w:val="Normal"/>
    <w:link w:val="SubtitleChar"/>
    <w:qFormat/>
    <w:rsid w:val="00C0538E"/>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ubtitleChar">
    <w:name w:val="Subtitle Char"/>
    <w:basedOn w:val="DefaultParagraphFont"/>
    <w:link w:val="Subtitle"/>
    <w:rsid w:val="00C0538E"/>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C0538E"/>
    <w:rPr>
      <w:i/>
      <w:iCs/>
      <w:color w:val="404040" w:themeColor="text1" w:themeTint="BF"/>
    </w:rPr>
  </w:style>
  <w:style w:type="character" w:styleId="SubtleReference">
    <w:name w:val="Subtle Reference"/>
    <w:basedOn w:val="DefaultParagraphFont"/>
    <w:uiPriority w:val="31"/>
    <w:qFormat/>
    <w:rsid w:val="00C0538E"/>
    <w:rPr>
      <w:smallCaps/>
      <w:color w:val="5A5A5A" w:themeColor="text1" w:themeTint="A5"/>
    </w:rPr>
  </w:style>
  <w:style w:type="paragraph" w:styleId="Title">
    <w:name w:val="Title"/>
    <w:basedOn w:val="Normal"/>
    <w:next w:val="Normal"/>
    <w:link w:val="TitleChar"/>
    <w:qFormat/>
    <w:rsid w:val="00C0538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0538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989415">
      <w:bodyDiv w:val="1"/>
      <w:marLeft w:val="0"/>
      <w:marRight w:val="0"/>
      <w:marTop w:val="0"/>
      <w:marBottom w:val="0"/>
      <w:divBdr>
        <w:top w:val="none" w:sz="0" w:space="0" w:color="auto"/>
        <w:left w:val="none" w:sz="0" w:space="0" w:color="auto"/>
        <w:bottom w:val="none" w:sz="0" w:space="0" w:color="auto"/>
        <w:right w:val="none" w:sz="0" w:space="0" w:color="auto"/>
      </w:divBdr>
      <w:divsChild>
        <w:div w:id="1454716780">
          <w:marLeft w:val="0"/>
          <w:marRight w:val="0"/>
          <w:marTop w:val="0"/>
          <w:marBottom w:val="0"/>
          <w:divBdr>
            <w:top w:val="none" w:sz="0" w:space="0" w:color="auto"/>
            <w:left w:val="none" w:sz="0" w:space="0" w:color="auto"/>
            <w:bottom w:val="none" w:sz="0" w:space="0" w:color="auto"/>
            <w:right w:val="none" w:sz="0" w:space="0" w:color="auto"/>
          </w:divBdr>
          <w:divsChild>
            <w:div w:id="1658414039">
              <w:marLeft w:val="0"/>
              <w:marRight w:val="0"/>
              <w:marTop w:val="0"/>
              <w:marBottom w:val="0"/>
              <w:divBdr>
                <w:top w:val="single" w:sz="2" w:space="0" w:color="FFFFFF"/>
                <w:left w:val="single" w:sz="6" w:space="0" w:color="FFFFFF"/>
                <w:bottom w:val="single" w:sz="6" w:space="0" w:color="FFFFFF"/>
                <w:right w:val="single" w:sz="6" w:space="0" w:color="FFFFFF"/>
              </w:divBdr>
              <w:divsChild>
                <w:div w:id="661196884">
                  <w:marLeft w:val="0"/>
                  <w:marRight w:val="0"/>
                  <w:marTop w:val="0"/>
                  <w:marBottom w:val="0"/>
                  <w:divBdr>
                    <w:top w:val="single" w:sz="6" w:space="1" w:color="D3D3D3"/>
                    <w:left w:val="none" w:sz="0" w:space="0" w:color="auto"/>
                    <w:bottom w:val="none" w:sz="0" w:space="0" w:color="auto"/>
                    <w:right w:val="none" w:sz="0" w:space="0" w:color="auto"/>
                  </w:divBdr>
                  <w:divsChild>
                    <w:div w:id="846023102">
                      <w:marLeft w:val="0"/>
                      <w:marRight w:val="0"/>
                      <w:marTop w:val="0"/>
                      <w:marBottom w:val="0"/>
                      <w:divBdr>
                        <w:top w:val="none" w:sz="0" w:space="0" w:color="auto"/>
                        <w:left w:val="none" w:sz="0" w:space="0" w:color="auto"/>
                        <w:bottom w:val="none" w:sz="0" w:space="0" w:color="auto"/>
                        <w:right w:val="none" w:sz="0" w:space="0" w:color="auto"/>
                      </w:divBdr>
                      <w:divsChild>
                        <w:div w:id="1767379684">
                          <w:marLeft w:val="0"/>
                          <w:marRight w:val="0"/>
                          <w:marTop w:val="0"/>
                          <w:marBottom w:val="0"/>
                          <w:divBdr>
                            <w:top w:val="none" w:sz="0" w:space="0" w:color="auto"/>
                            <w:left w:val="none" w:sz="0" w:space="0" w:color="auto"/>
                            <w:bottom w:val="none" w:sz="0" w:space="0" w:color="auto"/>
                            <w:right w:val="none" w:sz="0" w:space="0" w:color="auto"/>
                          </w:divBdr>
                          <w:divsChild>
                            <w:div w:id="183340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nsip-documents.planninginspectorate.gov.uk/published-documents/EN0110014-000396-3.1%20Draft%20Development%20Consent%20Order%20(Revision%202)%20(Clean).pdf" TargetMode="External"/><Relationship Id="rId21" Type="http://schemas.openxmlformats.org/officeDocument/2006/relationships/header" Target="header3.xml"/><Relationship Id="rId42" Type="http://schemas.openxmlformats.org/officeDocument/2006/relationships/hyperlink" Target="https://nsip-documents.planninginspectorate.gov.uk/published-documents/EN0110014-000075-7.18%20Design%20Principles,%20Parameters%20and%20Commitments.pdf" TargetMode="External"/><Relationship Id="rId47" Type="http://schemas.openxmlformats.org/officeDocument/2006/relationships/hyperlink" Target="file:///C:\Users\LedshamJames\Downloads\%5bAPP-212%5d" TargetMode="External"/><Relationship Id="rId63" Type="http://schemas.openxmlformats.org/officeDocument/2006/relationships/hyperlink" Target="https://nsip-documents.planninginspectorate.gov.uk/published-documents/EN0110014-000251-6.3.17.1%20Environmental%20Statement%20Volume%203%20Appendix%2017.1%20High-Level%20Electromagnetic%20Fields%20Assessment.pdf" TargetMode="External"/><Relationship Id="rId68" Type="http://schemas.openxmlformats.org/officeDocument/2006/relationships/hyperlink" Target="https://nsip-documents.planninginspectorate.gov.uk/published-documents/EN0110014-000398-3.2%20Explanatory%20Memorandum%20(Revision%202)%20(Clean).pdf" TargetMode="External"/><Relationship Id="rId84" Type="http://schemas.openxmlformats.org/officeDocument/2006/relationships/hyperlink" Target="https://nsip-documents.planninginspectorate.gov.uk/published-documents/EN0110014-000396-3.1%20Draft%20Development%20Consent%20Order%20(Revision%202)%20(Clean).pdf" TargetMode="External"/><Relationship Id="rId89" Type="http://schemas.openxmlformats.org/officeDocument/2006/relationships/hyperlink" Target="https://nsip-documents.planninginspectorate.gov.uk/published-documents/EN0110014-000061-7.4%20Outline%20Landscape%20and%20Ecology%20Management%20Plan.pdf" TargetMode="External"/><Relationship Id="rId11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sip-documents.planninginspectorate.gov.uk/published-documents/EN0110014-000279-East%20Pye%20Solar%20-%20Examination%20Library.pdf" TargetMode="External"/><Relationship Id="rId29" Type="http://schemas.openxmlformats.org/officeDocument/2006/relationships/hyperlink" Target="https://nsip-documents.planninginspectorate.gov.uk/published-documents/EN0110014-000462-BEPS%20Preliminary%20Meeting%20Submission_1.docx.pdf" TargetMode="External"/><Relationship Id="rId107" Type="http://schemas.openxmlformats.org/officeDocument/2006/relationships/hyperlink" Target="https://nsip-documents.planninginspectorate.gov.uk/published-documents/EN0110014-000118-6.1.18%20Environmental%20Statement%20Volume%201%20Chapter%2018%20Other%20Environmental%20Matters.pdf" TargetMode="External"/><Relationship Id="rId11" Type="http://schemas.openxmlformats.org/officeDocument/2006/relationships/endnotes" Target="endnotes.xml"/><Relationship Id="rId24" Type="http://schemas.openxmlformats.org/officeDocument/2006/relationships/hyperlink" Target="https://nsip-documents.planninginspectorate.gov.uk/published-documents/EN0110014-000071-7.14%20Planning%20Statement.pdf" TargetMode="External"/><Relationship Id="rId32" Type="http://schemas.openxmlformats.org/officeDocument/2006/relationships/hyperlink" Target="https://nsip-documents.planninginspectorate.gov.uk/published-documents/EN0110014-000104-6.1.4%20Environmental%20Statement%20Volume%201%20Chapter%204%20The%20Scheme.pdf" TargetMode="External"/><Relationship Id="rId37" Type="http://schemas.openxmlformats.org/officeDocument/2006/relationships/hyperlink" Target="https://nsip-documents.planninginspectorate.gov.uk/published-documents/EN0110014-000104-6.1.4%20Environmental%20Statement%20Volume%201%20Chapter%204%20The%20Scheme.pdf" TargetMode="External"/><Relationship Id="rId40" Type="http://schemas.openxmlformats.org/officeDocument/2006/relationships/hyperlink" Target="https://nsip-documents.planninginspectorate.gov.uk/published-documents/EN0110014-000396-3.1%20Draft%20Development%20Consent%20Order%20(Revision%202)%20(Clean).pdf" TargetMode="External"/><Relationship Id="rId45" Type="http://schemas.openxmlformats.org/officeDocument/2006/relationships/hyperlink" Target="https://nsip-documents.planninginspectorate.gov.uk/published-documents/EN0110014-000074-7.17%20Design%20Approach%20Document.pdf" TargetMode="External"/><Relationship Id="rId53" Type="http://schemas.openxmlformats.org/officeDocument/2006/relationships/hyperlink" Target="https://nsip-documents.planninginspectorate.gov.uk/published-documents/EN0110014-000571-8.4%20Applicant's%20Position%20Statement%20on%20Aviation.pdf" TargetMode="External"/><Relationship Id="rId58" Type="http://schemas.openxmlformats.org/officeDocument/2006/relationships/hyperlink" Target="https://nsip-documents.planninginspectorate.gov.uk/published-documents/EN0110014-000058-7.1%20Outline%20Construction%20Environmental%20Management%20Plan.pdf" TargetMode="External"/><Relationship Id="rId66" Type="http://schemas.openxmlformats.org/officeDocument/2006/relationships/hyperlink" Target="https://nsip-documents.planninginspectorate.gov.uk/published-documents/EN0110014-000396-3.1%20Draft%20Development%20Consent%20Order%20(Revision%202)%20(Clean).pdf" TargetMode="External"/><Relationship Id="rId74" Type="http://schemas.openxmlformats.org/officeDocument/2006/relationships/hyperlink" Target="https://nsip-documents.planninginspectorate.gov.uk/published-documents/EN0110014-000396-3.1%20Draft%20Development%20Consent%20Order%20(Revision%202)%20(Clean).pdf" TargetMode="External"/><Relationship Id="rId79" Type="http://schemas.openxmlformats.org/officeDocument/2006/relationships/hyperlink" Target="https://national-infrastructure-consenting.planninginspectorate.gov.uk/projects/EN0110014/representations/100024905" TargetMode="External"/><Relationship Id="rId87" Type="http://schemas.openxmlformats.org/officeDocument/2006/relationships/hyperlink" Target="https://nsip-documents.planninginspectorate.gov.uk/published-documents/EN0110014-000071-7.14%20Planning%20Statement.pdf" TargetMode="External"/><Relationship Id="rId102" Type="http://schemas.openxmlformats.org/officeDocument/2006/relationships/hyperlink" Target="https://nsip-documents.planninginspectorate.gov.uk/published-documents/EN0110014-000066-7.9%20Outline%20Soil%20Resource%20and%20Management%20Plan.pdf" TargetMode="External"/><Relationship Id="rId110" Type="http://schemas.openxmlformats.org/officeDocument/2006/relationships/header" Target="header4.xml"/><Relationship Id="rId5" Type="http://schemas.openxmlformats.org/officeDocument/2006/relationships/customXml" Target="../customXml/item5.xml"/><Relationship Id="rId61" Type="http://schemas.openxmlformats.org/officeDocument/2006/relationships/hyperlink" Target="https://nsip-documents.planninginspectorate.gov.uk/published-documents/EN0110014-000118-6.1.18%20Environmental%20Statement%20Volume%201%20Chapter%2018%20Other%20Environmental%20Matters.pdf" TargetMode="External"/><Relationship Id="rId82" Type="http://schemas.openxmlformats.org/officeDocument/2006/relationships/hyperlink" Target="https://nsip-documents.planninginspectorate.gov.uk/published-documents/EN0110014-000108-6.1.8%20Environmental%20Statement%20Volume%201%20Chapter%208%20Ecology%20and%20Biodiversity.pdf" TargetMode="External"/><Relationship Id="rId90" Type="http://schemas.openxmlformats.org/officeDocument/2006/relationships/hyperlink" Target="https://nsip-documents.planninginspectorate.gov.uk/published-documents/EN0110014-000215-6.3.7.8%20Environmental%20Statement%20Volume%203%20Appendix%207.8%20Residential%20Visual%20Amenity%20Assessment.pdf" TargetMode="External"/><Relationship Id="rId95" Type="http://schemas.openxmlformats.org/officeDocument/2006/relationships/hyperlink" Target="https://nsip-documents.planninginspectorate.gov.uk/published-documents/EN0110014-000216-6.3.7.9%20Environmental%20Statement%20Volume%203%20Appendix%207.9%20Public%20Rights%20of%20Way%20Visual%20Amenity%20Assessment.pdf" TargetMode="External"/><Relationship Id="rId19" Type="http://schemas.openxmlformats.org/officeDocument/2006/relationships/footer" Target="footer1.xml"/><Relationship Id="rId14" Type="http://schemas.openxmlformats.org/officeDocument/2006/relationships/hyperlink" Target="https://national-infrastructure-consenting.planninginspectorate.gov.uk/projects/EN0110014" TargetMode="External"/><Relationship Id="rId22" Type="http://schemas.openxmlformats.org/officeDocument/2006/relationships/footer" Target="footer3.xml"/><Relationship Id="rId27" Type="http://schemas.openxmlformats.org/officeDocument/2006/relationships/hyperlink" Target="https://nsip-documents.planninginspectorate.gov.uk/published-documents/EN0110014-000311-2.3%20Works%20Plan%20Part%201%20(Revision%20B).pdf" TargetMode="External"/><Relationship Id="rId30" Type="http://schemas.openxmlformats.org/officeDocument/2006/relationships/hyperlink" Target="https://nsip-documents.planninginspectorate.gov.uk/published-documents/EN0110014-000104-6.1.4%20Environmental%20Statement%20Volume%201%20Chapter%204%20The%20Scheme.pdf" TargetMode="External"/><Relationship Id="rId35" Type="http://schemas.openxmlformats.org/officeDocument/2006/relationships/hyperlink" Target="https://nsip-documents.planninginspectorate.gov.uk/published-documents/EN0110014-000059-7.2%20Outline%20Operational%20Environmental%20Management%20Plan.pdf" TargetMode="External"/><Relationship Id="rId43" Type="http://schemas.openxmlformats.org/officeDocument/2006/relationships/hyperlink" Target="https://nsip-documents.planninginspectorate.gov.uk/published-documents/EN0110014-000075-7.18%20Design%20Principles,%20Parameters%20and%20Commitments.pdf" TargetMode="External"/><Relationship Id="rId48" Type="http://schemas.openxmlformats.org/officeDocument/2006/relationships/hyperlink" Target="https://nsip-documents.planninginspectorate.gov.uk/published-documents/EN0110014-000075-7.18%20Design%20Principles,%20Parameters%20and%20Commitments.pdf" TargetMode="External"/><Relationship Id="rId56" Type="http://schemas.openxmlformats.org/officeDocument/2006/relationships/hyperlink" Target="https://nsip-documents.planninginspectorate.gov.uk/published-documents/EN0110014-000106-6.1.6%20Environmental%20Statement%20Volume%201%20Chapter%206%20Climate%20Change.pdf" TargetMode="External"/><Relationship Id="rId64" Type="http://schemas.openxmlformats.org/officeDocument/2006/relationships/hyperlink" Target="https://nsip-documents.planninginspectorate.gov.uk/published-documents/EN0110014-000562-8.8%20The%20Applicants%20Response%20to%20Relevant%20Representations%20Part%203%20-%20Other%20Statutory%20Bodies,%20Undertakers%20and%20Notable%20Parties.pdf" TargetMode="External"/><Relationship Id="rId69" Type="http://schemas.openxmlformats.org/officeDocument/2006/relationships/hyperlink" Target="https://nsip-documents.planninginspectorate.gov.uk/published-documents/EN0110014-000061-7.4%20Outline%20Landscape%20and%20Ecology%20Management%20Plan.pdf" TargetMode="External"/><Relationship Id="rId77" Type="http://schemas.openxmlformats.org/officeDocument/2006/relationships/hyperlink" Target="https://nsip-documents.planninginspectorate.gov.uk/published-documents/EN0110014-000560-8.6%20The%20Applicants%20Response%20to%20Relevant%20Representations%20Part%201%20-%20Host%20and%20Neighbouring%20Local%20Authorities%20.pdf" TargetMode="External"/><Relationship Id="rId100" Type="http://schemas.openxmlformats.org/officeDocument/2006/relationships/hyperlink" Target="https://nsip-documents.planninginspectorate.gov.uk/published-documents/EN0110014-000560-8.6%20The%20Applicants%20Response%20to%20Relevant%20Representations%20Part%201%20-%20Host%20and%20Neighbouring%20Local%20Authorities%20.pdf" TargetMode="External"/><Relationship Id="rId105" Type="http://schemas.openxmlformats.org/officeDocument/2006/relationships/hyperlink" Target="https://nsip-documents.planninginspectorate.gov.uk/published-documents/EN0110014-000116-6.1.16%20Environmental%20Statement%20Volume%201%20Chapter%2016%20Ground%20Conditions.pdf" TargetMode="External"/><Relationship Id="rId8" Type="http://schemas.openxmlformats.org/officeDocument/2006/relationships/settings" Target="settings.xml"/><Relationship Id="rId51" Type="http://schemas.openxmlformats.org/officeDocument/2006/relationships/hyperlink" Target="https://nsip-documents.planninginspectorate.gov.uk/published-documents/EN0110014-000105-6.1.5%20Environmental%20Statement%20Volume%201%20Chapter%205%20Reasonable%20Alternatives%20and%20Design%20Evolution.pdf" TargetMode="External"/><Relationship Id="rId72" Type="http://schemas.openxmlformats.org/officeDocument/2006/relationships/hyperlink" Target="https://nsip-documents.planninginspectorate.gov.uk/published-documents/EN0110014-000398-3.2%20Explanatory%20Memorandum%20(Revision%202)%20(Clean).pdf" TargetMode="External"/><Relationship Id="rId80" Type="http://schemas.openxmlformats.org/officeDocument/2006/relationships/hyperlink" Target="https://national-infrastructure-consenting.planninginspectorate.gov.uk/projects/EN0110014/representations/100024975" TargetMode="External"/><Relationship Id="rId85" Type="http://schemas.openxmlformats.org/officeDocument/2006/relationships/hyperlink" Target="https://nsip-documents.planninginspectorate.gov.uk/published-documents/EN0110014-000080-7.23%20Biodiversity%20Net%20Gain%20Report.pdf" TargetMode="External"/><Relationship Id="rId93" Type="http://schemas.openxmlformats.org/officeDocument/2006/relationships/hyperlink" Target="https://nsip-documents.planninginspectorate.gov.uk/published-documents/EN0110014-000215-6.3.7.8%20Environmental%20Statement%20Volume%203%20Appendix%207.8%20Residential%20Visual%20Amenity%20Assessment.pdf" TargetMode="External"/><Relationship Id="rId98" Type="http://schemas.openxmlformats.org/officeDocument/2006/relationships/hyperlink" Target="https://nsip-documents.planninginspectorate.gov.uk/published-documents/EN0110014-000152-6.2.7.10%20Environmental%20Statement%20Volume%202%20Figure%207.10%20Public%20Right%20of%20Way%20Receptors%20Plan.pdf" TargetMode="External"/><Relationship Id="rId3" Type="http://schemas.openxmlformats.org/officeDocument/2006/relationships/customXml" Target="../customXml/item3.xml"/><Relationship Id="rId12" Type="http://schemas.openxmlformats.org/officeDocument/2006/relationships/hyperlink" Target="https://nsip-documents.planninginspectorate.gov.uk/published-documents/EN0110014-000408-Rule%206.pdf" TargetMode="External"/><Relationship Id="rId17" Type="http://schemas.openxmlformats.org/officeDocument/2006/relationships/header" Target="header1.xml"/><Relationship Id="rId25" Type="http://schemas.openxmlformats.org/officeDocument/2006/relationships/hyperlink" Target="https://nsip-documents.planninginspectorate.gov.uk/published-documents/EN0110014-000058-7.1%20Outline%20Construction%20Environmental%20Management%20Plan.pdf" TargetMode="External"/><Relationship Id="rId33" Type="http://schemas.openxmlformats.org/officeDocument/2006/relationships/hyperlink" Target="https://nsip-documents.planninginspectorate.gov.uk/published-documents/EN0110014-000104-6.1.4%20Environmental%20Statement%20Volume%201%20Chapter%204%20The%20Scheme.pdf" TargetMode="External"/><Relationship Id="rId38" Type="http://schemas.openxmlformats.org/officeDocument/2006/relationships/hyperlink" Target="https://nsip-documents.planninginspectorate.gov.uk/published-documents/EN0110014-000063-7.6%20Outline%20Construction%20Traffic%20Management%20Plan.pdf" TargetMode="External"/><Relationship Id="rId46" Type="http://schemas.openxmlformats.org/officeDocument/2006/relationships/hyperlink" Target="https://nsip-documents.planninginspectorate.gov.uk/published-documents/EN0110014-000074-7.17%20Design%20Approach%20Document.pdf" TargetMode="External"/><Relationship Id="rId59" Type="http://schemas.openxmlformats.org/officeDocument/2006/relationships/hyperlink" Target="https://nsip-documents.planninginspectorate.gov.uk/published-documents/EN0110014-000059-7.2%20Outline%20Operational%20Environmental%20Management%20Plan.pdf" TargetMode="External"/><Relationship Id="rId67" Type="http://schemas.openxmlformats.org/officeDocument/2006/relationships/hyperlink" Target="https://nsip-documents.planninginspectorate.gov.uk/published-documents/EN0110014-000068-7.11%20Statement%20of%20Need.pdf" TargetMode="External"/><Relationship Id="rId103" Type="http://schemas.openxmlformats.org/officeDocument/2006/relationships/hyperlink" Target="https://nsip-documents.planninginspectorate.gov.uk/published-documents/EN0110014-000066-7.9%20Outline%20Soil%20Resource%20and%20Management%20Plan.pdf" TargetMode="External"/><Relationship Id="rId108" Type="http://schemas.openxmlformats.org/officeDocument/2006/relationships/hyperlink" Target="https://nsip-documents.planninginspectorate.gov.uk/published-documents/EN0110014-000560-8.6%20The%20Applicants%20Response%20to%20Relevant%20Representations%20Part%201%20-%20Host%20and%20Neighbouring%20Local%20Authorities%20.pdf" TargetMode="External"/><Relationship Id="rId20" Type="http://schemas.openxmlformats.org/officeDocument/2006/relationships/footer" Target="footer2.xml"/><Relationship Id="rId41" Type="http://schemas.openxmlformats.org/officeDocument/2006/relationships/hyperlink" Target="https://nsip-documents.planninginspectorate.gov.uk/published-documents/EN0110014-000063-7.6%20Outline%20Construction%20Traffic%20Management%20Plan.pdf" TargetMode="External"/><Relationship Id="rId54" Type="http://schemas.openxmlformats.org/officeDocument/2006/relationships/hyperlink" Target="https://national-infrastructure-consenting.planninginspectorate.gov.uk/projects/EN0110014/representations/100023988" TargetMode="External"/><Relationship Id="rId62" Type="http://schemas.openxmlformats.org/officeDocument/2006/relationships/hyperlink" Target="https://nsip-documents.planninginspectorate.gov.uk/published-documents/EN0110014-000117-6.1.17%20Environmental%20Statement%20Volume%201%20Chapter%2017%20Electromagnetic%20Fields.pdf" TargetMode="External"/><Relationship Id="rId70" Type="http://schemas.openxmlformats.org/officeDocument/2006/relationships/hyperlink" Target="https://nsip-documents.planninginspectorate.gov.uk/published-documents/EN0110014-000058-7.1%20Outline%20Construction%20Environmental%20Management%20Plan.pdf" TargetMode="External"/><Relationship Id="rId75" Type="http://schemas.openxmlformats.org/officeDocument/2006/relationships/hyperlink" Target="https://nsip-documents.planninginspectorate.gov.uk/published-documents/EN0110014-000108-6.1.8%20Environmental%20Statement%20Volume%201%20Chapter%208%20Ecology%20and%20Biodiversity.pdf" TargetMode="External"/><Relationship Id="rId83" Type="http://schemas.openxmlformats.org/officeDocument/2006/relationships/hyperlink" Target="https://national-infrastructure-consenting.planninginspectorate.gov.uk/projects/EN0110014/representations/100024975" TargetMode="External"/><Relationship Id="rId88" Type="http://schemas.openxmlformats.org/officeDocument/2006/relationships/hyperlink" Target="https://nsip-documents.planninginspectorate.gov.uk/published-documents/EN0110014-000126-6.2.4.1%20Environmental%20Statement%20Volume%202%20Figure%204.1%20Indicative%20Masterplan.pdf" TargetMode="External"/><Relationship Id="rId91" Type="http://schemas.openxmlformats.org/officeDocument/2006/relationships/hyperlink" Target="https://nsip-documents.planninginspectorate.gov.uk/published-documents/EN0110014-000215-6.3.7.8%20Environmental%20Statement%20Volume%203%20Appendix%207.8%20Residential%20Visual%20Amenity%20Assessment.pdf" TargetMode="External"/><Relationship Id="rId96" Type="http://schemas.openxmlformats.org/officeDocument/2006/relationships/hyperlink" Target="https://nsip-documents.planninginspectorate.gov.uk/published-documents/EN0110014-000107-6.1.7%20Environmental%20Statement%20Volume%201%20Chapter%207%20Landscape%20and%20Visual.pdf" TargetMode="Externa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nsip-documents.planninginspectorate.gov.uk/published-documents/EN0110014-000093-2.6%20Streets%20Plan.pdf" TargetMode="External"/><Relationship Id="rId23" Type="http://schemas.openxmlformats.org/officeDocument/2006/relationships/hyperlink" Target="https://nsip-documents.planninginspectorate.gov.uk/published-documents/EN0110014-000396-3.1%20Draft%20Development%20Consent%20Order%20(Revision%202)%20(Clean).pdf" TargetMode="External"/><Relationship Id="rId28" Type="http://schemas.openxmlformats.org/officeDocument/2006/relationships/hyperlink" Target="https://nsip-documents.planninginspectorate.gov.uk/published-documents/EN0110014-000310-2.3%20Works%20Plan%20Part%202%20(Revision%20B).pdf" TargetMode="External"/><Relationship Id="rId36" Type="http://schemas.openxmlformats.org/officeDocument/2006/relationships/hyperlink" Target="https://nsip-documents.planninginspectorate.gov.uk/published-documents/EN0110014-000075-7.18%20Design%20Principles,%20Parameters%20and%20Commitments.pdf" TargetMode="External"/><Relationship Id="rId49" Type="http://schemas.openxmlformats.org/officeDocument/2006/relationships/hyperlink" Target="https://national-infrastructure-consenting.planninginspectorate.gov.uk/projects/EN0110014/representations/100025013" TargetMode="External"/><Relationship Id="rId57" Type="http://schemas.openxmlformats.org/officeDocument/2006/relationships/hyperlink" Target="https://nsip-documents.planninginspectorate.gov.uk/published-documents/EN0110014-000106-6.1.6%20Environmental%20Statement%20Volume%201%20Chapter%206%20Climate%20Change.pdf" TargetMode="External"/><Relationship Id="rId106" Type="http://schemas.openxmlformats.org/officeDocument/2006/relationships/hyperlink" Target="https://nsip-documents.planninginspectorate.gov.uk/published-documents/EN0110014-000118-6.1.18%20Environmental%20Statement%20Volume%201%20Chapter%2018%20Other%20Environmental%20Matters.pdf" TargetMode="External"/><Relationship Id="rId10" Type="http://schemas.openxmlformats.org/officeDocument/2006/relationships/footnotes" Target="footnotes.xml"/><Relationship Id="rId31" Type="http://schemas.openxmlformats.org/officeDocument/2006/relationships/hyperlink" Target="https://nsip-documents.planninginspectorate.gov.uk/published-documents/EN0110014-000075-7.18%20Design%20Principles,%20Parameters%20and%20Commitments.pdf" TargetMode="External"/><Relationship Id="rId44" Type="http://schemas.openxmlformats.org/officeDocument/2006/relationships/hyperlink" Target="https://nsip-documents.planninginspectorate.gov.uk/published-documents/EN0110014-000074-7.17%20Design%20Approach%20Document.pdf" TargetMode="External"/><Relationship Id="rId52" Type="http://schemas.openxmlformats.org/officeDocument/2006/relationships/hyperlink" Target="https://nsip-documents.planninginspectorate.gov.uk/published-documents/EN0110014-000077-7.20%20Site%20Selection%20Assessment.pdf" TargetMode="External"/><Relationship Id="rId60" Type="http://schemas.openxmlformats.org/officeDocument/2006/relationships/hyperlink" Target="https://nsip-documents.planninginspectorate.gov.uk/published-documents/EN0110014-000060-7.3%20Outline%20Decommissioning%20Environmental%20Management%20Plan.pdf" TargetMode="External"/><Relationship Id="rId65" Type="http://schemas.openxmlformats.org/officeDocument/2006/relationships/hyperlink" Target="https://nsip-documents.planninginspectorate.gov.uk/published-documents/EN0110014-000052-4.4%20Land%20and%20Rights%20Negotiation%20Tracker.pdf" TargetMode="External"/><Relationship Id="rId73" Type="http://schemas.openxmlformats.org/officeDocument/2006/relationships/hyperlink" Target="https://nsip-documents.planninginspectorate.gov.uk/published-documents/EN0110014-000104-6.1.4%20Environmental%20Statement%20Volume%201%20Chapter%204%20The%20Scheme.pdf" TargetMode="External"/><Relationship Id="rId78" Type="http://schemas.openxmlformats.org/officeDocument/2006/relationships/hyperlink" Target="https://national-infrastructure-consenting.planninginspectorate.gov.uk/projects/EN0110014/representations/100024942" TargetMode="External"/><Relationship Id="rId81" Type="http://schemas.openxmlformats.org/officeDocument/2006/relationships/hyperlink" Target="https://national-infrastructure-consenting.planninginspectorate.gov.uk/projects/EN0110014/representations/100024993" TargetMode="External"/><Relationship Id="rId86" Type="http://schemas.openxmlformats.org/officeDocument/2006/relationships/hyperlink" Target="https://nsip-documents.planninginspectorate.gov.uk/published-documents/EN0110014-000108-6.1.8%20Environmental%20Statement%20Volume%201%20Chapter%208%20Ecology%20and%20Biodiversity.pdf" TargetMode="External"/><Relationship Id="rId94" Type="http://schemas.openxmlformats.org/officeDocument/2006/relationships/hyperlink" Target="https://nsip-documents.planninginspectorate.gov.uk/published-documents/EN0110014-000215-6.3.7.8%20Environmental%20Statement%20Volume%203%20Appendix%207.8%20Residential%20Visual%20Amenity%20Assessment.pdf" TargetMode="External"/><Relationship Id="rId99" Type="http://schemas.openxmlformats.org/officeDocument/2006/relationships/hyperlink" Target="https://national-infrastructure-consenting.planninginspectorate.gov.uk/projects/EN0110014/representations/100024975" TargetMode="External"/><Relationship Id="rId101" Type="http://schemas.openxmlformats.org/officeDocument/2006/relationships/hyperlink" Target="https://national-infrastructure-consenting.planninginspectorate.gov.uk/projects/EN0110014/representations/100024905"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gov.uk/guidance/use-of-artificial-intelligence-in-casework-evidence" TargetMode="External"/><Relationship Id="rId18" Type="http://schemas.openxmlformats.org/officeDocument/2006/relationships/header" Target="header2.xml"/><Relationship Id="rId39" Type="http://schemas.openxmlformats.org/officeDocument/2006/relationships/hyperlink" Target="https://nsip-documents.planninginspectorate.gov.uk/published-documents/EN0110014-000058-7.1%20Outline%20Construction%20Environmental%20Management%20Plan.pdf" TargetMode="External"/><Relationship Id="rId109" Type="http://schemas.openxmlformats.org/officeDocument/2006/relationships/hyperlink" Target="https://nsip-documents.planninginspectorate.gov.uk/published-documents/EN0110014-000118-6.1.18%20Environmental%20Statement%20Volume%201%20Chapter%2018%20Other%20Environmental%20Matters.pdf" TargetMode="External"/><Relationship Id="rId34" Type="http://schemas.openxmlformats.org/officeDocument/2006/relationships/hyperlink" Target="https://nsip-documents.planninginspectorate.gov.uk/published-documents/EN0110014-000058-7.1%20Outline%20Construction%20Environmental%20Management%20Plan.pdf" TargetMode="External"/><Relationship Id="rId50" Type="http://schemas.openxmlformats.org/officeDocument/2006/relationships/hyperlink" Target="https://nsip-documents.planninginspectorate.gov.uk/published-documents/EN0110014-000396-3.1%20Draft%20Development%20Consent%20Order%20(Revision%202)%20(Clean).pdf" TargetMode="External"/><Relationship Id="rId55" Type="http://schemas.openxmlformats.org/officeDocument/2006/relationships/hyperlink" Target="https://nsip-documents.planninginspectorate.gov.uk/published-documents/EN0110014-000106-6.1.6%20Environmental%20Statement%20Volume%201%20Chapter%206%20Climate%20Change.pdf" TargetMode="External"/><Relationship Id="rId76" Type="http://schemas.openxmlformats.org/officeDocument/2006/relationships/hyperlink" Target="https://national-infrastructure-consenting.planninginspectorate.gov.uk/projects/EN0110014/representations/100024975" TargetMode="External"/><Relationship Id="rId97" Type="http://schemas.openxmlformats.org/officeDocument/2006/relationships/hyperlink" Target="https://nsip-documents.planninginspectorate.gov.uk/published-documents/EN0110014-000216-6.3.7.9%20Environmental%20Statement%20Volume%203%20Appendix%207.9%20Public%20Rights%20of%20Way%20Visual%20Amenity%20Assessment.pdf" TargetMode="External"/><Relationship Id="rId104" Type="http://schemas.openxmlformats.org/officeDocument/2006/relationships/hyperlink" Target="https://nsip-documents.planninginspectorate.gov.uk/published-documents/EN0110014-000247-6.3.16.1%20Environmental%20Statement%20Volume%203%20Appendix%2016.1%20Phase%201%20Ground%20Conditions%20Assessment_Part1.pdf" TargetMode="External"/><Relationship Id="rId7" Type="http://schemas.openxmlformats.org/officeDocument/2006/relationships/styles" Target="styles.xml"/><Relationship Id="rId71" Type="http://schemas.openxmlformats.org/officeDocument/2006/relationships/hyperlink" Target="https://nsip-documents.planninginspectorate.gov.uk/published-documents/EN0110014-000237-6.3.10.6%20Environmental%20Statement%20Volume%203%20Appendix%2010.6%20Archaeological%20Mitigation%20Strategy.pdf" TargetMode="External"/><Relationship Id="rId92" Type="http://schemas.openxmlformats.org/officeDocument/2006/relationships/hyperlink" Target="https://nsip-documents.planninginspectorate.gov.uk/published-documents/EN0110014-000151-6.2.7.9%20Environmental%20Statement%20Volume%202%20Figure%207.9%20Residential%20Receptors%20Plan.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5d5cbc-252c-487e-acb0-4815013dfaef">
      <Terms xmlns="http://schemas.microsoft.com/office/infopath/2007/PartnerControls"/>
    </lcf76f155ced4ddcb4097134ff3c332f>
    <TaxCatchAll xmlns="52e59561-e787-4797-9d5a-c43246a5de1c" xsi:nil="true"/>
  </documentManagement>
</p:properties>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ct:contentTypeSchema xmlns:ct="http://schemas.microsoft.com/office/2006/metadata/contentType" xmlns:ma="http://schemas.microsoft.com/office/2006/metadata/properties/metaAttributes" ct:_="" ma:_="" ma:contentTypeName="Document" ma:contentTypeID="0x0101009621E03BA29551499B024DFD8C2BF4E0" ma:contentTypeVersion="12" ma:contentTypeDescription="Create a new document." ma:contentTypeScope="" ma:versionID="47ce49896958165628980b366be4585a">
  <xsd:schema xmlns:xsd="http://www.w3.org/2001/XMLSchema" xmlns:xs="http://www.w3.org/2001/XMLSchema" xmlns:p="http://schemas.microsoft.com/office/2006/metadata/properties" xmlns:ns2="185d5cbc-252c-487e-acb0-4815013dfaef" xmlns:ns3="52e59561-e787-4797-9d5a-c43246a5de1c" targetNamespace="http://schemas.microsoft.com/office/2006/metadata/properties" ma:root="true" ma:fieldsID="5ca314fbeb0e8ebed75194c79704249c" ns2:_="" ns3:_="">
    <xsd:import namespace="185d5cbc-252c-487e-acb0-4815013dfaef"/>
    <xsd:import namespace="52e59561-e787-4797-9d5a-c43246a5de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d5cbc-252c-487e-acb0-4815013dfa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59561-e787-4797-9d5a-c43246a5de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60df292-c678-4b5a-9a52-b03ff553d607}" ma:internalName="TaxCatchAll" ma:showField="CatchAllData" ma:web="52e59561-e787-4797-9d5a-c43246a5d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FBF947-7660-451E-A0DC-E3007FF5FA9E}">
  <ds:schemaRefs>
    <ds:schemaRef ds:uri="http://schemas.openxmlformats.org/officeDocument/2006/bibliography"/>
  </ds:schemaRefs>
</ds:datastoreItem>
</file>

<file path=customXml/itemProps2.xml><?xml version="1.0" encoding="utf-8"?>
<ds:datastoreItem xmlns:ds="http://schemas.openxmlformats.org/officeDocument/2006/customXml" ds:itemID="{AAF706DB-5BEB-442F-B0CD-15BAD31AED5E}">
  <ds:schemaRefs>
    <ds:schemaRef ds:uri="http://schemas.microsoft.com/sharepoint/v3/contenttype/forms"/>
  </ds:schemaRefs>
</ds:datastoreItem>
</file>

<file path=customXml/itemProps3.xml><?xml version="1.0" encoding="utf-8"?>
<ds:datastoreItem xmlns:ds="http://schemas.openxmlformats.org/officeDocument/2006/customXml" ds:itemID="{A164A74D-0316-423E-904E-B39813F013F0}">
  <ds:schemaRefs>
    <ds:schemaRef ds:uri="http://schemas.microsoft.com/office/2006/metadata/properties"/>
    <ds:schemaRef ds:uri="http://schemas.microsoft.com/office/infopath/2007/PartnerControls"/>
    <ds:schemaRef ds:uri="185d5cbc-252c-487e-acb0-4815013dfaef"/>
    <ds:schemaRef ds:uri="52e59561-e787-4797-9d5a-c43246a5de1c"/>
  </ds:schemaRefs>
</ds:datastoreItem>
</file>

<file path=customXml/itemProps4.xml><?xml version="1.0" encoding="utf-8"?>
<ds:datastoreItem xmlns:ds="http://schemas.openxmlformats.org/officeDocument/2006/customXml" ds:itemID="{C48C1918-3811-4691-96CA-55F26A9B8775}">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77278582-87C8-4E31-B5AD-8D950CD83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d5cbc-252c-487e-acb0-4815013dfaef"/>
    <ds:schemaRef ds:uri="52e59561-e787-4797-9d5a-c43246a5d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11428</Words>
  <Characters>65146</Characters>
  <Application>Microsoft Office Word</Application>
  <DocSecurity>2</DocSecurity>
  <Lines>542</Lines>
  <Paragraphs>152</Paragraphs>
  <ScaleCrop>false</ScaleCrop>
  <Company>DCLG</Company>
  <LinksUpToDate>false</LinksUpToDate>
  <CharactersWithSpaces>76422</CharactersWithSpaces>
  <SharedDoc>false</SharedDoc>
  <HLinks>
    <vt:vector size="666" baseType="variant">
      <vt:variant>
        <vt:i4>2162720</vt:i4>
      </vt:variant>
      <vt:variant>
        <vt:i4>390</vt:i4>
      </vt:variant>
      <vt:variant>
        <vt:i4>0</vt:i4>
      </vt:variant>
      <vt:variant>
        <vt:i4>5</vt:i4>
      </vt:variant>
      <vt:variant>
        <vt:lpwstr>https://nsip-documents.planninginspectorate.gov.uk/published-documents/EN0110014-000118-6.1.18 Environmental Statement Volume 1 Chapter 18 Other Environmental Matters.pdf</vt:lpwstr>
      </vt:variant>
      <vt:variant>
        <vt:lpwstr/>
      </vt:variant>
      <vt:variant>
        <vt:i4>6094925</vt:i4>
      </vt:variant>
      <vt:variant>
        <vt:i4>387</vt:i4>
      </vt:variant>
      <vt:variant>
        <vt:i4>0</vt:i4>
      </vt:variant>
      <vt:variant>
        <vt:i4>5</vt:i4>
      </vt:variant>
      <vt:variant>
        <vt:lpwstr>https://nsip-documents.planninginspectorate.gov.uk/published-documents/EN0110014-000560-8.6 The Applicants Response to Relevant Representations Part 1 - Host and Neighbouring Local Authorities .pdf</vt:lpwstr>
      </vt:variant>
      <vt:variant>
        <vt:lpwstr/>
      </vt:variant>
      <vt:variant>
        <vt:i4>2162720</vt:i4>
      </vt:variant>
      <vt:variant>
        <vt:i4>384</vt:i4>
      </vt:variant>
      <vt:variant>
        <vt:i4>0</vt:i4>
      </vt:variant>
      <vt:variant>
        <vt:i4>5</vt:i4>
      </vt:variant>
      <vt:variant>
        <vt:lpwstr>https://nsip-documents.planninginspectorate.gov.uk/published-documents/EN0110014-000118-6.1.18 Environmental Statement Volume 1 Chapter 18 Other Environmental Matters.pdf</vt:lpwstr>
      </vt:variant>
      <vt:variant>
        <vt:lpwstr/>
      </vt:variant>
      <vt:variant>
        <vt:i4>2162720</vt:i4>
      </vt:variant>
      <vt:variant>
        <vt:i4>381</vt:i4>
      </vt:variant>
      <vt:variant>
        <vt:i4>0</vt:i4>
      </vt:variant>
      <vt:variant>
        <vt:i4>5</vt:i4>
      </vt:variant>
      <vt:variant>
        <vt:lpwstr>https://nsip-documents.planninginspectorate.gov.uk/published-documents/EN0110014-000118-6.1.18 Environmental Statement Volume 1 Chapter 18 Other Environmental Matters.pdf</vt:lpwstr>
      </vt:variant>
      <vt:variant>
        <vt:lpwstr/>
      </vt:variant>
      <vt:variant>
        <vt:i4>786514</vt:i4>
      </vt:variant>
      <vt:variant>
        <vt:i4>378</vt:i4>
      </vt:variant>
      <vt:variant>
        <vt:i4>0</vt:i4>
      </vt:variant>
      <vt:variant>
        <vt:i4>5</vt:i4>
      </vt:variant>
      <vt:variant>
        <vt:lpwstr>https://nsip-documents.planninginspectorate.gov.uk/published-documents/EN0110014-000116-6.1.16 Environmental Statement Volume 1 Chapter 16 Ground Conditions.pdf</vt:lpwstr>
      </vt:variant>
      <vt:variant>
        <vt:lpwstr/>
      </vt:variant>
      <vt:variant>
        <vt:i4>3932178</vt:i4>
      </vt:variant>
      <vt:variant>
        <vt:i4>375</vt:i4>
      </vt:variant>
      <vt:variant>
        <vt:i4>0</vt:i4>
      </vt:variant>
      <vt:variant>
        <vt:i4>5</vt:i4>
      </vt:variant>
      <vt:variant>
        <vt:lpwstr>https://nsip-documents.planninginspectorate.gov.uk/published-documents/EN0110014-000247-6.3.16.1 Environmental Statement Volume 3 Appendix 16.1 Phase 1 Ground Conditions Assessment_Part1.pdf</vt:lpwstr>
      </vt:variant>
      <vt:variant>
        <vt:lpwstr/>
      </vt:variant>
      <vt:variant>
        <vt:i4>655443</vt:i4>
      </vt:variant>
      <vt:variant>
        <vt:i4>372</vt:i4>
      </vt:variant>
      <vt:variant>
        <vt:i4>0</vt:i4>
      </vt:variant>
      <vt:variant>
        <vt:i4>5</vt:i4>
      </vt:variant>
      <vt:variant>
        <vt:lpwstr>https://nsip-documents.planninginspectorate.gov.uk/published-documents/EN0110014-000066-7.9 Outline Soil Resource and Management Plan.pdf</vt:lpwstr>
      </vt:variant>
      <vt:variant>
        <vt:lpwstr/>
      </vt:variant>
      <vt:variant>
        <vt:i4>655443</vt:i4>
      </vt:variant>
      <vt:variant>
        <vt:i4>369</vt:i4>
      </vt:variant>
      <vt:variant>
        <vt:i4>0</vt:i4>
      </vt:variant>
      <vt:variant>
        <vt:i4>5</vt:i4>
      </vt:variant>
      <vt:variant>
        <vt:lpwstr>https://nsip-documents.planninginspectorate.gov.uk/published-documents/EN0110014-000066-7.9 Outline Soil Resource and Management Plan.pdf</vt:lpwstr>
      </vt:variant>
      <vt:variant>
        <vt:lpwstr/>
      </vt:variant>
      <vt:variant>
        <vt:i4>2883686</vt:i4>
      </vt:variant>
      <vt:variant>
        <vt:i4>366</vt:i4>
      </vt:variant>
      <vt:variant>
        <vt:i4>0</vt:i4>
      </vt:variant>
      <vt:variant>
        <vt:i4>5</vt:i4>
      </vt:variant>
      <vt:variant>
        <vt:lpwstr>https://national-infrastructure-consenting.planninginspectorate.gov.uk/projects/EN0110014/representations/100024905</vt:lpwstr>
      </vt:variant>
      <vt:variant>
        <vt:lpwstr/>
      </vt:variant>
      <vt:variant>
        <vt:i4>6094925</vt:i4>
      </vt:variant>
      <vt:variant>
        <vt:i4>363</vt:i4>
      </vt:variant>
      <vt:variant>
        <vt:i4>0</vt:i4>
      </vt:variant>
      <vt:variant>
        <vt:i4>5</vt:i4>
      </vt:variant>
      <vt:variant>
        <vt:lpwstr>https://nsip-documents.planninginspectorate.gov.uk/published-documents/EN0110014-000560-8.6 The Applicants Response to Relevant Representations Part 1 - Host and Neighbouring Local Authorities .pdf</vt:lpwstr>
      </vt:variant>
      <vt:variant>
        <vt:lpwstr/>
      </vt:variant>
      <vt:variant>
        <vt:i4>2818150</vt:i4>
      </vt:variant>
      <vt:variant>
        <vt:i4>360</vt:i4>
      </vt:variant>
      <vt:variant>
        <vt:i4>0</vt:i4>
      </vt:variant>
      <vt:variant>
        <vt:i4>5</vt:i4>
      </vt:variant>
      <vt:variant>
        <vt:lpwstr>https://national-infrastructure-consenting.planninginspectorate.gov.uk/projects/EN0110014/representations/100024975</vt:lpwstr>
      </vt:variant>
      <vt:variant>
        <vt:lpwstr/>
      </vt:variant>
      <vt:variant>
        <vt:i4>71</vt:i4>
      </vt:variant>
      <vt:variant>
        <vt:i4>357</vt:i4>
      </vt:variant>
      <vt:variant>
        <vt:i4>0</vt:i4>
      </vt:variant>
      <vt:variant>
        <vt:i4>5</vt:i4>
      </vt:variant>
      <vt:variant>
        <vt:lpwstr>https://nsip-documents.planninginspectorate.gov.uk/published-documents/EN0110014-000152-6.2.7.10 Environmental Statement Volume 2 Figure 7.10 Public Right of Way Receptors Plan.pdf</vt:lpwstr>
      </vt:variant>
      <vt:variant>
        <vt:lpwstr/>
      </vt:variant>
      <vt:variant>
        <vt:i4>5242971</vt:i4>
      </vt:variant>
      <vt:variant>
        <vt:i4>354</vt:i4>
      </vt:variant>
      <vt:variant>
        <vt:i4>0</vt:i4>
      </vt:variant>
      <vt:variant>
        <vt:i4>5</vt:i4>
      </vt:variant>
      <vt:variant>
        <vt:lpwstr>https://nsip-documents.planninginspectorate.gov.uk/published-documents/EN0110014-000216-6.3.7.9 Environmental Statement Volume 3 Appendix 7.9 Public Rights of Way Visual Amenity Assessment.pdf</vt:lpwstr>
      </vt:variant>
      <vt:variant>
        <vt:lpwstr/>
      </vt:variant>
      <vt:variant>
        <vt:i4>655371</vt:i4>
      </vt:variant>
      <vt:variant>
        <vt:i4>351</vt:i4>
      </vt:variant>
      <vt:variant>
        <vt:i4>0</vt:i4>
      </vt:variant>
      <vt:variant>
        <vt:i4>5</vt:i4>
      </vt:variant>
      <vt:variant>
        <vt:lpwstr>https://nsip-documents.planninginspectorate.gov.uk/published-documents/EN0110014-000107-6.1.7 Environmental Statement Volume 1 Chapter 7 Landscape and Visual.pdf</vt:lpwstr>
      </vt:variant>
      <vt:variant>
        <vt:lpwstr/>
      </vt:variant>
      <vt:variant>
        <vt:i4>5242971</vt:i4>
      </vt:variant>
      <vt:variant>
        <vt:i4>348</vt:i4>
      </vt:variant>
      <vt:variant>
        <vt:i4>0</vt:i4>
      </vt:variant>
      <vt:variant>
        <vt:i4>5</vt:i4>
      </vt:variant>
      <vt:variant>
        <vt:lpwstr>https://nsip-documents.planninginspectorate.gov.uk/published-documents/EN0110014-000216-6.3.7.9 Environmental Statement Volume 3 Appendix 7.9 Public Rights of Way Visual Amenity Assessment.pdf</vt:lpwstr>
      </vt:variant>
      <vt:variant>
        <vt:lpwstr/>
      </vt:variant>
      <vt:variant>
        <vt:i4>6422570</vt:i4>
      </vt:variant>
      <vt:variant>
        <vt:i4>345</vt:i4>
      </vt:variant>
      <vt:variant>
        <vt:i4>0</vt:i4>
      </vt:variant>
      <vt:variant>
        <vt:i4>5</vt:i4>
      </vt:variant>
      <vt:variant>
        <vt:lpwstr>https://nsip-documents.planninginspectorate.gov.uk/published-documents/EN0110014-000215-6.3.7.8 Environmental Statement Volume 3 Appendix 7.8 Residential Visual Amenity Assessment.pdf</vt:lpwstr>
      </vt:variant>
      <vt:variant>
        <vt:lpwstr/>
      </vt:variant>
      <vt:variant>
        <vt:i4>6422570</vt:i4>
      </vt:variant>
      <vt:variant>
        <vt:i4>342</vt:i4>
      </vt:variant>
      <vt:variant>
        <vt:i4>0</vt:i4>
      </vt:variant>
      <vt:variant>
        <vt:i4>5</vt:i4>
      </vt:variant>
      <vt:variant>
        <vt:lpwstr>https://nsip-documents.planninginspectorate.gov.uk/published-documents/EN0110014-000215-6.3.7.8 Environmental Statement Volume 3 Appendix 7.8 Residential Visual Amenity Assessment.pdf</vt:lpwstr>
      </vt:variant>
      <vt:variant>
        <vt:lpwstr/>
      </vt:variant>
      <vt:variant>
        <vt:i4>8126573</vt:i4>
      </vt:variant>
      <vt:variant>
        <vt:i4>339</vt:i4>
      </vt:variant>
      <vt:variant>
        <vt:i4>0</vt:i4>
      </vt:variant>
      <vt:variant>
        <vt:i4>5</vt:i4>
      </vt:variant>
      <vt:variant>
        <vt:lpwstr>https://nsip-documents.planninginspectorate.gov.uk/published-documents/EN0110014-000151-6.2.7.9 Environmental Statement Volume 2 Figure 7.9 Residential Receptors Plan.pdf</vt:lpwstr>
      </vt:variant>
      <vt:variant>
        <vt:lpwstr/>
      </vt:variant>
      <vt:variant>
        <vt:i4>6422570</vt:i4>
      </vt:variant>
      <vt:variant>
        <vt:i4>336</vt:i4>
      </vt:variant>
      <vt:variant>
        <vt:i4>0</vt:i4>
      </vt:variant>
      <vt:variant>
        <vt:i4>5</vt:i4>
      </vt:variant>
      <vt:variant>
        <vt:lpwstr>https://nsip-documents.planninginspectorate.gov.uk/published-documents/EN0110014-000215-6.3.7.8 Environmental Statement Volume 3 Appendix 7.8 Residential Visual Amenity Assessment.pdf</vt:lpwstr>
      </vt:variant>
      <vt:variant>
        <vt:lpwstr/>
      </vt:variant>
      <vt:variant>
        <vt:i4>6422570</vt:i4>
      </vt:variant>
      <vt:variant>
        <vt:i4>333</vt:i4>
      </vt:variant>
      <vt:variant>
        <vt:i4>0</vt:i4>
      </vt:variant>
      <vt:variant>
        <vt:i4>5</vt:i4>
      </vt:variant>
      <vt:variant>
        <vt:lpwstr>https://nsip-documents.planninginspectorate.gov.uk/published-documents/EN0110014-000215-6.3.7.8 Environmental Statement Volume 3 Appendix 7.8 Residential Visual Amenity Assessment.pdf</vt:lpwstr>
      </vt:variant>
      <vt:variant>
        <vt:lpwstr/>
      </vt:variant>
      <vt:variant>
        <vt:i4>4194327</vt:i4>
      </vt:variant>
      <vt:variant>
        <vt:i4>330</vt:i4>
      </vt:variant>
      <vt:variant>
        <vt:i4>0</vt:i4>
      </vt:variant>
      <vt:variant>
        <vt:i4>5</vt:i4>
      </vt:variant>
      <vt:variant>
        <vt:lpwstr>https://nsip-documents.planninginspectorate.gov.uk/published-documents/EN0110014-000061-7.4 Outline Landscape and Ecology Management Plan.pdf</vt:lpwstr>
      </vt:variant>
      <vt:variant>
        <vt:lpwstr/>
      </vt:variant>
      <vt:variant>
        <vt:i4>6225947</vt:i4>
      </vt:variant>
      <vt:variant>
        <vt:i4>327</vt:i4>
      </vt:variant>
      <vt:variant>
        <vt:i4>0</vt:i4>
      </vt:variant>
      <vt:variant>
        <vt:i4>5</vt:i4>
      </vt:variant>
      <vt:variant>
        <vt:lpwstr>https://nsip-documents.planninginspectorate.gov.uk/published-documents/EN0110014-000126-6.2.4.1 Environmental Statement Volume 2 Figure 4.1 Indicative Masterplan.pdf</vt:lpwstr>
      </vt:variant>
      <vt:variant>
        <vt:lpwstr/>
      </vt:variant>
      <vt:variant>
        <vt:i4>6619238</vt:i4>
      </vt:variant>
      <vt:variant>
        <vt:i4>324</vt:i4>
      </vt:variant>
      <vt:variant>
        <vt:i4>0</vt:i4>
      </vt:variant>
      <vt:variant>
        <vt:i4>5</vt:i4>
      </vt:variant>
      <vt:variant>
        <vt:lpwstr>https://nsip-documents.planninginspectorate.gov.uk/published-documents/EN0110014-000071-7.14 Planning Statement.pdf</vt:lpwstr>
      </vt:variant>
      <vt:variant>
        <vt:lpwstr/>
      </vt:variant>
      <vt:variant>
        <vt:i4>917532</vt:i4>
      </vt:variant>
      <vt:variant>
        <vt:i4>321</vt:i4>
      </vt:variant>
      <vt:variant>
        <vt:i4>0</vt:i4>
      </vt:variant>
      <vt:variant>
        <vt:i4>5</vt:i4>
      </vt:variant>
      <vt:variant>
        <vt:lpwstr>https://nsip-documents.planninginspectorate.gov.uk/published-documents/EN0110014-000108-6.1.8 Environmental Statement Volume 1 Chapter 8 Ecology and Biodiversity.pdf</vt:lpwstr>
      </vt:variant>
      <vt:variant>
        <vt:lpwstr/>
      </vt:variant>
      <vt:variant>
        <vt:i4>4391005</vt:i4>
      </vt:variant>
      <vt:variant>
        <vt:i4>318</vt:i4>
      </vt:variant>
      <vt:variant>
        <vt:i4>0</vt:i4>
      </vt:variant>
      <vt:variant>
        <vt:i4>5</vt:i4>
      </vt:variant>
      <vt:variant>
        <vt:lpwstr>https://nsip-documents.planninginspectorate.gov.uk/published-documents/EN0110014-000080-7.23 Biodiversity Net Gain Report.pdf</vt:lpwstr>
      </vt:variant>
      <vt:variant>
        <vt:lpwstr/>
      </vt:variant>
      <vt:variant>
        <vt:i4>1114180</vt:i4>
      </vt:variant>
      <vt:variant>
        <vt:i4>315</vt:i4>
      </vt:variant>
      <vt:variant>
        <vt:i4>0</vt:i4>
      </vt:variant>
      <vt:variant>
        <vt:i4>5</vt:i4>
      </vt:variant>
      <vt:variant>
        <vt:lpwstr>https://nsip-documents.planninginspectorate.gov.uk/published-documents/EN0110014-000396-3.1 Draft Development Consent Order (Revision 2) (Clean).pdf</vt:lpwstr>
      </vt:variant>
      <vt:variant>
        <vt:lpwstr/>
      </vt:variant>
      <vt:variant>
        <vt:i4>2818150</vt:i4>
      </vt:variant>
      <vt:variant>
        <vt:i4>312</vt:i4>
      </vt:variant>
      <vt:variant>
        <vt:i4>0</vt:i4>
      </vt:variant>
      <vt:variant>
        <vt:i4>5</vt:i4>
      </vt:variant>
      <vt:variant>
        <vt:lpwstr>https://national-infrastructure-consenting.planninginspectorate.gov.uk/projects/EN0110014/representations/100024975</vt:lpwstr>
      </vt:variant>
      <vt:variant>
        <vt:lpwstr/>
      </vt:variant>
      <vt:variant>
        <vt:i4>917532</vt:i4>
      </vt:variant>
      <vt:variant>
        <vt:i4>309</vt:i4>
      </vt:variant>
      <vt:variant>
        <vt:i4>0</vt:i4>
      </vt:variant>
      <vt:variant>
        <vt:i4>5</vt:i4>
      </vt:variant>
      <vt:variant>
        <vt:lpwstr>https://nsip-documents.planninginspectorate.gov.uk/published-documents/EN0110014-000108-6.1.8 Environmental Statement Volume 1 Chapter 8 Ecology and Biodiversity.pdf</vt:lpwstr>
      </vt:variant>
      <vt:variant>
        <vt:lpwstr/>
      </vt:variant>
      <vt:variant>
        <vt:i4>2424934</vt:i4>
      </vt:variant>
      <vt:variant>
        <vt:i4>306</vt:i4>
      </vt:variant>
      <vt:variant>
        <vt:i4>0</vt:i4>
      </vt:variant>
      <vt:variant>
        <vt:i4>5</vt:i4>
      </vt:variant>
      <vt:variant>
        <vt:lpwstr>https://national-infrastructure-consenting.planninginspectorate.gov.uk/projects/EN0110014/representations/100024993</vt:lpwstr>
      </vt:variant>
      <vt:variant>
        <vt:lpwstr/>
      </vt:variant>
      <vt:variant>
        <vt:i4>2818150</vt:i4>
      </vt:variant>
      <vt:variant>
        <vt:i4>303</vt:i4>
      </vt:variant>
      <vt:variant>
        <vt:i4>0</vt:i4>
      </vt:variant>
      <vt:variant>
        <vt:i4>5</vt:i4>
      </vt:variant>
      <vt:variant>
        <vt:lpwstr>https://national-infrastructure-consenting.planninginspectorate.gov.uk/projects/EN0110014/representations/100024975</vt:lpwstr>
      </vt:variant>
      <vt:variant>
        <vt:lpwstr/>
      </vt:variant>
      <vt:variant>
        <vt:i4>2883686</vt:i4>
      </vt:variant>
      <vt:variant>
        <vt:i4>300</vt:i4>
      </vt:variant>
      <vt:variant>
        <vt:i4>0</vt:i4>
      </vt:variant>
      <vt:variant>
        <vt:i4>5</vt:i4>
      </vt:variant>
      <vt:variant>
        <vt:lpwstr>https://national-infrastructure-consenting.planninginspectorate.gov.uk/projects/EN0110014/representations/100024905</vt:lpwstr>
      </vt:variant>
      <vt:variant>
        <vt:lpwstr/>
      </vt:variant>
      <vt:variant>
        <vt:i4>2621542</vt:i4>
      </vt:variant>
      <vt:variant>
        <vt:i4>297</vt:i4>
      </vt:variant>
      <vt:variant>
        <vt:i4>0</vt:i4>
      </vt:variant>
      <vt:variant>
        <vt:i4>5</vt:i4>
      </vt:variant>
      <vt:variant>
        <vt:lpwstr>https://national-infrastructure-consenting.planninginspectorate.gov.uk/projects/EN0110014/representations/100024942</vt:lpwstr>
      </vt:variant>
      <vt:variant>
        <vt:lpwstr/>
      </vt:variant>
      <vt:variant>
        <vt:i4>6094925</vt:i4>
      </vt:variant>
      <vt:variant>
        <vt:i4>294</vt:i4>
      </vt:variant>
      <vt:variant>
        <vt:i4>0</vt:i4>
      </vt:variant>
      <vt:variant>
        <vt:i4>5</vt:i4>
      </vt:variant>
      <vt:variant>
        <vt:lpwstr>https://nsip-documents.planninginspectorate.gov.uk/published-documents/EN0110014-000560-8.6 The Applicants Response to Relevant Representations Part 1 - Host and Neighbouring Local Authorities .pdf</vt:lpwstr>
      </vt:variant>
      <vt:variant>
        <vt:lpwstr/>
      </vt:variant>
      <vt:variant>
        <vt:i4>2818150</vt:i4>
      </vt:variant>
      <vt:variant>
        <vt:i4>291</vt:i4>
      </vt:variant>
      <vt:variant>
        <vt:i4>0</vt:i4>
      </vt:variant>
      <vt:variant>
        <vt:i4>5</vt:i4>
      </vt:variant>
      <vt:variant>
        <vt:lpwstr>https://national-infrastructure-consenting.planninginspectorate.gov.uk/projects/EN0110014/representations/100024975</vt:lpwstr>
      </vt:variant>
      <vt:variant>
        <vt:lpwstr/>
      </vt:variant>
      <vt:variant>
        <vt:i4>917532</vt:i4>
      </vt:variant>
      <vt:variant>
        <vt:i4>288</vt:i4>
      </vt:variant>
      <vt:variant>
        <vt:i4>0</vt:i4>
      </vt:variant>
      <vt:variant>
        <vt:i4>5</vt:i4>
      </vt:variant>
      <vt:variant>
        <vt:lpwstr>https://nsip-documents.planninginspectorate.gov.uk/published-documents/EN0110014-000108-6.1.8 Environmental Statement Volume 1 Chapter 8 Ecology and Biodiversity.pdf</vt:lpwstr>
      </vt:variant>
      <vt:variant>
        <vt:lpwstr/>
      </vt:variant>
      <vt:variant>
        <vt:i4>1114180</vt:i4>
      </vt:variant>
      <vt:variant>
        <vt:i4>285</vt:i4>
      </vt:variant>
      <vt:variant>
        <vt:i4>0</vt:i4>
      </vt:variant>
      <vt:variant>
        <vt:i4>5</vt:i4>
      </vt:variant>
      <vt:variant>
        <vt:lpwstr>https://nsip-documents.planninginspectorate.gov.uk/published-documents/EN0110014-000396-3.1 Draft Development Consent Order (Revision 2) (Clean).pdf</vt:lpwstr>
      </vt:variant>
      <vt:variant>
        <vt:lpwstr/>
      </vt:variant>
      <vt:variant>
        <vt:i4>7995432</vt:i4>
      </vt:variant>
      <vt:variant>
        <vt:i4>282</vt:i4>
      </vt:variant>
      <vt:variant>
        <vt:i4>0</vt:i4>
      </vt:variant>
      <vt:variant>
        <vt:i4>5</vt:i4>
      </vt:variant>
      <vt:variant>
        <vt:lpwstr>https://nsip-documents.planninginspectorate.gov.uk/published-documents/EN0110014-000104-6.1.4 Environmental Statement Volume 1 Chapter 4 The Scheme.pdf</vt:lpwstr>
      </vt:variant>
      <vt:variant>
        <vt:lpwstr/>
      </vt:variant>
      <vt:variant>
        <vt:i4>2752630</vt:i4>
      </vt:variant>
      <vt:variant>
        <vt:i4>279</vt:i4>
      </vt:variant>
      <vt:variant>
        <vt:i4>0</vt:i4>
      </vt:variant>
      <vt:variant>
        <vt:i4>5</vt:i4>
      </vt:variant>
      <vt:variant>
        <vt:lpwstr>https://nsip-documents.planninginspectorate.gov.uk/published-documents/EN0110014-000398-3.2 Explanatory Memorandum (Revision 2) (Clean).pdf</vt:lpwstr>
      </vt:variant>
      <vt:variant>
        <vt:lpwstr/>
      </vt:variant>
      <vt:variant>
        <vt:i4>7405668</vt:i4>
      </vt:variant>
      <vt:variant>
        <vt:i4>276</vt:i4>
      </vt:variant>
      <vt:variant>
        <vt:i4>0</vt:i4>
      </vt:variant>
      <vt:variant>
        <vt:i4>5</vt:i4>
      </vt:variant>
      <vt:variant>
        <vt:lpwstr>https://nsip-documents.planninginspectorate.gov.uk/published-documents/EN0110014-000237-6.3.10.6 Environmental Statement Volume 3 Appendix 10.6 Archaeological Mitigation Strategy.pdf</vt:lpwstr>
      </vt:variant>
      <vt:variant>
        <vt:lpwstr/>
      </vt:variant>
      <vt:variant>
        <vt:i4>7798896</vt:i4>
      </vt:variant>
      <vt:variant>
        <vt:i4>273</vt:i4>
      </vt:variant>
      <vt:variant>
        <vt:i4>0</vt:i4>
      </vt:variant>
      <vt:variant>
        <vt:i4>5</vt:i4>
      </vt:variant>
      <vt:variant>
        <vt:lpwstr>https://nsip-documents.planninginspectorate.gov.uk/published-documents/EN0110014-000058-7.1 Outline Construction Environmental Management Plan.pdf</vt:lpwstr>
      </vt:variant>
      <vt:variant>
        <vt:lpwstr/>
      </vt:variant>
      <vt:variant>
        <vt:i4>4194327</vt:i4>
      </vt:variant>
      <vt:variant>
        <vt:i4>270</vt:i4>
      </vt:variant>
      <vt:variant>
        <vt:i4>0</vt:i4>
      </vt:variant>
      <vt:variant>
        <vt:i4>5</vt:i4>
      </vt:variant>
      <vt:variant>
        <vt:lpwstr>https://nsip-documents.planninginspectorate.gov.uk/published-documents/EN0110014-000061-7.4 Outline Landscape and Ecology Management Plan.pdf</vt:lpwstr>
      </vt:variant>
      <vt:variant>
        <vt:lpwstr/>
      </vt:variant>
      <vt:variant>
        <vt:i4>2752630</vt:i4>
      </vt:variant>
      <vt:variant>
        <vt:i4>267</vt:i4>
      </vt:variant>
      <vt:variant>
        <vt:i4>0</vt:i4>
      </vt:variant>
      <vt:variant>
        <vt:i4>5</vt:i4>
      </vt:variant>
      <vt:variant>
        <vt:lpwstr>https://nsip-documents.planninginspectorate.gov.uk/published-documents/EN0110014-000398-3.2 Explanatory Memorandum (Revision 2) (Clean).pdf</vt:lpwstr>
      </vt:variant>
      <vt:variant>
        <vt:lpwstr/>
      </vt:variant>
      <vt:variant>
        <vt:i4>2556017</vt:i4>
      </vt:variant>
      <vt:variant>
        <vt:i4>264</vt:i4>
      </vt:variant>
      <vt:variant>
        <vt:i4>0</vt:i4>
      </vt:variant>
      <vt:variant>
        <vt:i4>5</vt:i4>
      </vt:variant>
      <vt:variant>
        <vt:lpwstr>https://nsip-documents.planninginspectorate.gov.uk/published-documents/EN0110014-000068-7.11 Statement of Need.pdf</vt:lpwstr>
      </vt:variant>
      <vt:variant>
        <vt:lpwstr/>
      </vt:variant>
      <vt:variant>
        <vt:i4>1114180</vt:i4>
      </vt:variant>
      <vt:variant>
        <vt:i4>261</vt:i4>
      </vt:variant>
      <vt:variant>
        <vt:i4>0</vt:i4>
      </vt:variant>
      <vt:variant>
        <vt:i4>5</vt:i4>
      </vt:variant>
      <vt:variant>
        <vt:lpwstr>https://nsip-documents.planninginspectorate.gov.uk/published-documents/EN0110014-000396-3.1 Draft Development Consent Order (Revision 2) (Clean).pdf</vt:lpwstr>
      </vt:variant>
      <vt:variant>
        <vt:lpwstr/>
      </vt:variant>
      <vt:variant>
        <vt:i4>2883616</vt:i4>
      </vt:variant>
      <vt:variant>
        <vt:i4>258</vt:i4>
      </vt:variant>
      <vt:variant>
        <vt:i4>0</vt:i4>
      </vt:variant>
      <vt:variant>
        <vt:i4>5</vt:i4>
      </vt:variant>
      <vt:variant>
        <vt:lpwstr>https://nsip-documents.planninginspectorate.gov.uk/published-documents/EN0110014-000052-4.4 Land and Rights Negotiation Tracker.pdf</vt:lpwstr>
      </vt:variant>
      <vt:variant>
        <vt:lpwstr/>
      </vt:variant>
      <vt:variant>
        <vt:i4>5767249</vt:i4>
      </vt:variant>
      <vt:variant>
        <vt:i4>255</vt:i4>
      </vt:variant>
      <vt:variant>
        <vt:i4>0</vt:i4>
      </vt:variant>
      <vt:variant>
        <vt:i4>5</vt:i4>
      </vt:variant>
      <vt:variant>
        <vt:lpwstr>https://nsip-documents.planninginspectorate.gov.uk/published-documents/EN0110014-000562-8.8 The Applicants Response to Relevant Representations Part 3 - Other Statutory Bodies, Undertakers and Notable Parties.pdf</vt:lpwstr>
      </vt:variant>
      <vt:variant>
        <vt:lpwstr/>
      </vt:variant>
      <vt:variant>
        <vt:i4>458768</vt:i4>
      </vt:variant>
      <vt:variant>
        <vt:i4>252</vt:i4>
      </vt:variant>
      <vt:variant>
        <vt:i4>0</vt:i4>
      </vt:variant>
      <vt:variant>
        <vt:i4>5</vt:i4>
      </vt:variant>
      <vt:variant>
        <vt:lpwstr>https://nsip-documents.planninginspectorate.gov.uk/published-documents/EN0110014-000251-6.3.17.1 Environmental Statement Volume 3 Appendix 17.1 High-Level Electromagnetic Fields Assessment.pdf</vt:lpwstr>
      </vt:variant>
      <vt:variant>
        <vt:lpwstr/>
      </vt:variant>
      <vt:variant>
        <vt:i4>1114180</vt:i4>
      </vt:variant>
      <vt:variant>
        <vt:i4>249</vt:i4>
      </vt:variant>
      <vt:variant>
        <vt:i4>0</vt:i4>
      </vt:variant>
      <vt:variant>
        <vt:i4>5</vt:i4>
      </vt:variant>
      <vt:variant>
        <vt:lpwstr>https://nsip-documents.planninginspectorate.gov.uk/published-documents/EN0110014-000117-6.1.17 Environmental Statement Volume 1 Chapter 17 Electromagnetic Fields.pdf</vt:lpwstr>
      </vt:variant>
      <vt:variant>
        <vt:lpwstr/>
      </vt:variant>
      <vt:variant>
        <vt:i4>2162720</vt:i4>
      </vt:variant>
      <vt:variant>
        <vt:i4>246</vt:i4>
      </vt:variant>
      <vt:variant>
        <vt:i4>0</vt:i4>
      </vt:variant>
      <vt:variant>
        <vt:i4>5</vt:i4>
      </vt:variant>
      <vt:variant>
        <vt:lpwstr>https://nsip-documents.planninginspectorate.gov.uk/published-documents/EN0110014-000118-6.1.18 Environmental Statement Volume 1 Chapter 18 Other Environmental Matters.pdf</vt:lpwstr>
      </vt:variant>
      <vt:variant>
        <vt:lpwstr/>
      </vt:variant>
      <vt:variant>
        <vt:i4>458782</vt:i4>
      </vt:variant>
      <vt:variant>
        <vt:i4>243</vt:i4>
      </vt:variant>
      <vt:variant>
        <vt:i4>0</vt:i4>
      </vt:variant>
      <vt:variant>
        <vt:i4>5</vt:i4>
      </vt:variant>
      <vt:variant>
        <vt:lpwstr>https://nsip-documents.planninginspectorate.gov.uk/published-documents/EN0110014-000060-7.3 Outline Decommissioning Environmental Management Plan.pdf</vt:lpwstr>
      </vt:variant>
      <vt:variant>
        <vt:lpwstr/>
      </vt:variant>
      <vt:variant>
        <vt:i4>65543</vt:i4>
      </vt:variant>
      <vt:variant>
        <vt:i4>240</vt:i4>
      </vt:variant>
      <vt:variant>
        <vt:i4>0</vt:i4>
      </vt:variant>
      <vt:variant>
        <vt:i4>5</vt:i4>
      </vt:variant>
      <vt:variant>
        <vt:lpwstr>https://nsip-documents.planninginspectorate.gov.uk/published-documents/EN0110014-000059-7.2 Outline Operational Environmental Management Plan.pdf</vt:lpwstr>
      </vt:variant>
      <vt:variant>
        <vt:lpwstr/>
      </vt:variant>
      <vt:variant>
        <vt:i4>7798896</vt:i4>
      </vt:variant>
      <vt:variant>
        <vt:i4>237</vt:i4>
      </vt:variant>
      <vt:variant>
        <vt:i4>0</vt:i4>
      </vt:variant>
      <vt:variant>
        <vt:i4>5</vt:i4>
      </vt:variant>
      <vt:variant>
        <vt:lpwstr>https://nsip-documents.planninginspectorate.gov.uk/published-documents/EN0110014-000058-7.1 Outline Construction Environmental Management Plan.pdf</vt:lpwstr>
      </vt:variant>
      <vt:variant>
        <vt:lpwstr/>
      </vt:variant>
      <vt:variant>
        <vt:i4>7602229</vt:i4>
      </vt:variant>
      <vt:variant>
        <vt:i4>234</vt:i4>
      </vt:variant>
      <vt:variant>
        <vt:i4>0</vt:i4>
      </vt:variant>
      <vt:variant>
        <vt:i4>5</vt:i4>
      </vt:variant>
      <vt:variant>
        <vt:lpwstr>https://nsip-documents.planninginspectorate.gov.uk/published-documents/EN0110014-000106-6.1.6 Environmental Statement Volume 1 Chapter 6 Climate Change.pdf</vt:lpwstr>
      </vt:variant>
      <vt:variant>
        <vt:lpwstr/>
      </vt:variant>
      <vt:variant>
        <vt:i4>7602229</vt:i4>
      </vt:variant>
      <vt:variant>
        <vt:i4>231</vt:i4>
      </vt:variant>
      <vt:variant>
        <vt:i4>0</vt:i4>
      </vt:variant>
      <vt:variant>
        <vt:i4>5</vt:i4>
      </vt:variant>
      <vt:variant>
        <vt:lpwstr>https://nsip-documents.planninginspectorate.gov.uk/published-documents/EN0110014-000106-6.1.6 Environmental Statement Volume 1 Chapter 6 Climate Change.pdf</vt:lpwstr>
      </vt:variant>
      <vt:variant>
        <vt:lpwstr/>
      </vt:variant>
      <vt:variant>
        <vt:i4>7602229</vt:i4>
      </vt:variant>
      <vt:variant>
        <vt:i4>228</vt:i4>
      </vt:variant>
      <vt:variant>
        <vt:i4>0</vt:i4>
      </vt:variant>
      <vt:variant>
        <vt:i4>5</vt:i4>
      </vt:variant>
      <vt:variant>
        <vt:lpwstr>https://nsip-documents.planninginspectorate.gov.uk/published-documents/EN0110014-000106-6.1.6 Environmental Statement Volume 1 Chapter 6 Climate Change.pdf</vt:lpwstr>
      </vt:variant>
      <vt:variant>
        <vt:lpwstr/>
      </vt:variant>
      <vt:variant>
        <vt:i4>2293862</vt:i4>
      </vt:variant>
      <vt:variant>
        <vt:i4>225</vt:i4>
      </vt:variant>
      <vt:variant>
        <vt:i4>0</vt:i4>
      </vt:variant>
      <vt:variant>
        <vt:i4>5</vt:i4>
      </vt:variant>
      <vt:variant>
        <vt:lpwstr>https://national-infrastructure-consenting.planninginspectorate.gov.uk/projects/EN0110014/representations/100023988</vt:lpwstr>
      </vt:variant>
      <vt:variant>
        <vt:lpwstr/>
      </vt:variant>
      <vt:variant>
        <vt:i4>3211361</vt:i4>
      </vt:variant>
      <vt:variant>
        <vt:i4>222</vt:i4>
      </vt:variant>
      <vt:variant>
        <vt:i4>0</vt:i4>
      </vt:variant>
      <vt:variant>
        <vt:i4>5</vt:i4>
      </vt:variant>
      <vt:variant>
        <vt:lpwstr>https://nsip-documents.planninginspectorate.gov.uk/published-documents/EN0110014-000571-8.4 Applicant's Position Statement on Aviation.pdf</vt:lpwstr>
      </vt:variant>
      <vt:variant>
        <vt:lpwstr/>
      </vt:variant>
      <vt:variant>
        <vt:i4>6750246</vt:i4>
      </vt:variant>
      <vt:variant>
        <vt:i4>219</vt:i4>
      </vt:variant>
      <vt:variant>
        <vt:i4>0</vt:i4>
      </vt:variant>
      <vt:variant>
        <vt:i4>5</vt:i4>
      </vt:variant>
      <vt:variant>
        <vt:lpwstr>https://nsip-documents.planninginspectorate.gov.uk/published-documents/EN0110014-000077-7.20 Site Selection Assessment.pdf</vt:lpwstr>
      </vt:variant>
      <vt:variant>
        <vt:lpwstr/>
      </vt:variant>
      <vt:variant>
        <vt:i4>983042</vt:i4>
      </vt:variant>
      <vt:variant>
        <vt:i4>216</vt:i4>
      </vt:variant>
      <vt:variant>
        <vt:i4>0</vt:i4>
      </vt:variant>
      <vt:variant>
        <vt:i4>5</vt:i4>
      </vt:variant>
      <vt:variant>
        <vt:lpwstr>https://nsip-documents.planninginspectorate.gov.uk/published-documents/EN0110014-000105-6.1.5 Environmental Statement Volume 1 Chapter 5 Reasonable Alternatives and Design Evolution.pdf</vt:lpwstr>
      </vt:variant>
      <vt:variant>
        <vt:lpwstr/>
      </vt:variant>
      <vt:variant>
        <vt:i4>1114180</vt:i4>
      </vt:variant>
      <vt:variant>
        <vt:i4>213</vt:i4>
      </vt:variant>
      <vt:variant>
        <vt:i4>0</vt:i4>
      </vt:variant>
      <vt:variant>
        <vt:i4>5</vt:i4>
      </vt:variant>
      <vt:variant>
        <vt:lpwstr>https://nsip-documents.planninginspectorate.gov.uk/published-documents/EN0110014-000396-3.1 Draft Development Consent Order (Revision 2) (Clean).pdf</vt:lpwstr>
      </vt:variant>
      <vt:variant>
        <vt:lpwstr/>
      </vt:variant>
      <vt:variant>
        <vt:i4>2883695</vt:i4>
      </vt:variant>
      <vt:variant>
        <vt:i4>210</vt:i4>
      </vt:variant>
      <vt:variant>
        <vt:i4>0</vt:i4>
      </vt:variant>
      <vt:variant>
        <vt:i4>5</vt:i4>
      </vt:variant>
      <vt:variant>
        <vt:lpwstr>https://national-infrastructure-consenting.planninginspectorate.gov.uk/projects/EN0110014/representations/100025013</vt:lpwstr>
      </vt:variant>
      <vt:variant>
        <vt:lpwstr/>
      </vt:variant>
      <vt:variant>
        <vt:i4>8126579</vt:i4>
      </vt:variant>
      <vt:variant>
        <vt:i4>207</vt:i4>
      </vt:variant>
      <vt:variant>
        <vt:i4>0</vt:i4>
      </vt:variant>
      <vt:variant>
        <vt:i4>5</vt:i4>
      </vt:variant>
      <vt:variant>
        <vt:lpwstr>https://nsip-documents.planninginspectorate.gov.uk/published-documents/EN0110014-000075-7.18 Design Principles, Parameters and Commitments.pdf</vt:lpwstr>
      </vt:variant>
      <vt:variant>
        <vt:lpwstr/>
      </vt:variant>
      <vt:variant>
        <vt:i4>1114126</vt:i4>
      </vt:variant>
      <vt:variant>
        <vt:i4>204</vt:i4>
      </vt:variant>
      <vt:variant>
        <vt:i4>0</vt:i4>
      </vt:variant>
      <vt:variant>
        <vt:i4>5</vt:i4>
      </vt:variant>
      <vt:variant>
        <vt:lpwstr>%5bAPP-212%5d</vt:lpwstr>
      </vt:variant>
      <vt:variant>
        <vt:lpwstr/>
      </vt:variant>
      <vt:variant>
        <vt:i4>720989</vt:i4>
      </vt:variant>
      <vt:variant>
        <vt:i4>201</vt:i4>
      </vt:variant>
      <vt:variant>
        <vt:i4>0</vt:i4>
      </vt:variant>
      <vt:variant>
        <vt:i4>5</vt:i4>
      </vt:variant>
      <vt:variant>
        <vt:lpwstr>https://nsip-documents.planninginspectorate.gov.uk/published-documents/EN0110014-000074-7.17 Design Approach Document.pdf</vt:lpwstr>
      </vt:variant>
      <vt:variant>
        <vt:lpwstr/>
      </vt:variant>
      <vt:variant>
        <vt:i4>720989</vt:i4>
      </vt:variant>
      <vt:variant>
        <vt:i4>198</vt:i4>
      </vt:variant>
      <vt:variant>
        <vt:i4>0</vt:i4>
      </vt:variant>
      <vt:variant>
        <vt:i4>5</vt:i4>
      </vt:variant>
      <vt:variant>
        <vt:lpwstr>https://nsip-documents.planninginspectorate.gov.uk/published-documents/EN0110014-000074-7.17 Design Approach Document.pdf</vt:lpwstr>
      </vt:variant>
      <vt:variant>
        <vt:lpwstr/>
      </vt:variant>
      <vt:variant>
        <vt:i4>720989</vt:i4>
      </vt:variant>
      <vt:variant>
        <vt:i4>195</vt:i4>
      </vt:variant>
      <vt:variant>
        <vt:i4>0</vt:i4>
      </vt:variant>
      <vt:variant>
        <vt:i4>5</vt:i4>
      </vt:variant>
      <vt:variant>
        <vt:lpwstr>https://nsip-documents.planninginspectorate.gov.uk/published-documents/EN0110014-000074-7.17 Design Approach Document.pdf</vt:lpwstr>
      </vt:variant>
      <vt:variant>
        <vt:lpwstr/>
      </vt:variant>
      <vt:variant>
        <vt:i4>8126579</vt:i4>
      </vt:variant>
      <vt:variant>
        <vt:i4>192</vt:i4>
      </vt:variant>
      <vt:variant>
        <vt:i4>0</vt:i4>
      </vt:variant>
      <vt:variant>
        <vt:i4>5</vt:i4>
      </vt:variant>
      <vt:variant>
        <vt:lpwstr>https://nsip-documents.planninginspectorate.gov.uk/published-documents/EN0110014-000075-7.18 Design Principles, Parameters and Commitments.pdf</vt:lpwstr>
      </vt:variant>
      <vt:variant>
        <vt:lpwstr/>
      </vt:variant>
      <vt:variant>
        <vt:i4>8126579</vt:i4>
      </vt:variant>
      <vt:variant>
        <vt:i4>189</vt:i4>
      </vt:variant>
      <vt:variant>
        <vt:i4>0</vt:i4>
      </vt:variant>
      <vt:variant>
        <vt:i4>5</vt:i4>
      </vt:variant>
      <vt:variant>
        <vt:lpwstr>https://nsip-documents.planninginspectorate.gov.uk/published-documents/EN0110014-000075-7.18 Design Principles, Parameters and Commitments.pdf</vt:lpwstr>
      </vt:variant>
      <vt:variant>
        <vt:lpwstr/>
      </vt:variant>
      <vt:variant>
        <vt:i4>1441803</vt:i4>
      </vt:variant>
      <vt:variant>
        <vt:i4>186</vt:i4>
      </vt:variant>
      <vt:variant>
        <vt:i4>0</vt:i4>
      </vt:variant>
      <vt:variant>
        <vt:i4>5</vt:i4>
      </vt:variant>
      <vt:variant>
        <vt:lpwstr>https://nsip-documents.planninginspectorate.gov.uk/published-documents/EN0110014-000063-7.6 Outline Construction Traffic Management Plan.pdf</vt:lpwstr>
      </vt:variant>
      <vt:variant>
        <vt:lpwstr/>
      </vt:variant>
      <vt:variant>
        <vt:i4>1114180</vt:i4>
      </vt:variant>
      <vt:variant>
        <vt:i4>183</vt:i4>
      </vt:variant>
      <vt:variant>
        <vt:i4>0</vt:i4>
      </vt:variant>
      <vt:variant>
        <vt:i4>5</vt:i4>
      </vt:variant>
      <vt:variant>
        <vt:lpwstr>https://nsip-documents.planninginspectorate.gov.uk/published-documents/EN0110014-000396-3.1 Draft Development Consent Order (Revision 2) (Clean).pdf</vt:lpwstr>
      </vt:variant>
      <vt:variant>
        <vt:lpwstr/>
      </vt:variant>
      <vt:variant>
        <vt:i4>7798896</vt:i4>
      </vt:variant>
      <vt:variant>
        <vt:i4>180</vt:i4>
      </vt:variant>
      <vt:variant>
        <vt:i4>0</vt:i4>
      </vt:variant>
      <vt:variant>
        <vt:i4>5</vt:i4>
      </vt:variant>
      <vt:variant>
        <vt:lpwstr>https://nsip-documents.planninginspectorate.gov.uk/published-documents/EN0110014-000058-7.1 Outline Construction Environmental Management Plan.pdf</vt:lpwstr>
      </vt:variant>
      <vt:variant>
        <vt:lpwstr/>
      </vt:variant>
      <vt:variant>
        <vt:i4>1441803</vt:i4>
      </vt:variant>
      <vt:variant>
        <vt:i4>177</vt:i4>
      </vt:variant>
      <vt:variant>
        <vt:i4>0</vt:i4>
      </vt:variant>
      <vt:variant>
        <vt:i4>5</vt:i4>
      </vt:variant>
      <vt:variant>
        <vt:lpwstr>https://nsip-documents.planninginspectorate.gov.uk/published-documents/EN0110014-000063-7.6 Outline Construction Traffic Management Plan.pdf</vt:lpwstr>
      </vt:variant>
      <vt:variant>
        <vt:lpwstr/>
      </vt:variant>
      <vt:variant>
        <vt:i4>7995432</vt:i4>
      </vt:variant>
      <vt:variant>
        <vt:i4>174</vt:i4>
      </vt:variant>
      <vt:variant>
        <vt:i4>0</vt:i4>
      </vt:variant>
      <vt:variant>
        <vt:i4>5</vt:i4>
      </vt:variant>
      <vt:variant>
        <vt:lpwstr>https://nsip-documents.planninginspectorate.gov.uk/published-documents/EN0110014-000104-6.1.4 Environmental Statement Volume 1 Chapter 4 The Scheme.pdf</vt:lpwstr>
      </vt:variant>
      <vt:variant>
        <vt:lpwstr/>
      </vt:variant>
      <vt:variant>
        <vt:i4>8126579</vt:i4>
      </vt:variant>
      <vt:variant>
        <vt:i4>171</vt:i4>
      </vt:variant>
      <vt:variant>
        <vt:i4>0</vt:i4>
      </vt:variant>
      <vt:variant>
        <vt:i4>5</vt:i4>
      </vt:variant>
      <vt:variant>
        <vt:lpwstr>https://nsip-documents.planninginspectorate.gov.uk/published-documents/EN0110014-000075-7.18 Design Principles, Parameters and Commitments.pdf</vt:lpwstr>
      </vt:variant>
      <vt:variant>
        <vt:lpwstr/>
      </vt:variant>
      <vt:variant>
        <vt:i4>65543</vt:i4>
      </vt:variant>
      <vt:variant>
        <vt:i4>168</vt:i4>
      </vt:variant>
      <vt:variant>
        <vt:i4>0</vt:i4>
      </vt:variant>
      <vt:variant>
        <vt:i4>5</vt:i4>
      </vt:variant>
      <vt:variant>
        <vt:lpwstr>https://nsip-documents.planninginspectorate.gov.uk/published-documents/EN0110014-000059-7.2 Outline Operational Environmental Management Plan.pdf</vt:lpwstr>
      </vt:variant>
      <vt:variant>
        <vt:lpwstr/>
      </vt:variant>
      <vt:variant>
        <vt:i4>7798896</vt:i4>
      </vt:variant>
      <vt:variant>
        <vt:i4>165</vt:i4>
      </vt:variant>
      <vt:variant>
        <vt:i4>0</vt:i4>
      </vt:variant>
      <vt:variant>
        <vt:i4>5</vt:i4>
      </vt:variant>
      <vt:variant>
        <vt:lpwstr>https://nsip-documents.planninginspectorate.gov.uk/published-documents/EN0110014-000058-7.1 Outline Construction Environmental Management Plan.pdf</vt:lpwstr>
      </vt:variant>
      <vt:variant>
        <vt:lpwstr/>
      </vt:variant>
      <vt:variant>
        <vt:i4>7995432</vt:i4>
      </vt:variant>
      <vt:variant>
        <vt:i4>162</vt:i4>
      </vt:variant>
      <vt:variant>
        <vt:i4>0</vt:i4>
      </vt:variant>
      <vt:variant>
        <vt:i4>5</vt:i4>
      </vt:variant>
      <vt:variant>
        <vt:lpwstr>https://nsip-documents.planninginspectorate.gov.uk/published-documents/EN0110014-000104-6.1.4 Environmental Statement Volume 1 Chapter 4 The Scheme.pdf</vt:lpwstr>
      </vt:variant>
      <vt:variant>
        <vt:lpwstr/>
      </vt:variant>
      <vt:variant>
        <vt:i4>7995432</vt:i4>
      </vt:variant>
      <vt:variant>
        <vt:i4>159</vt:i4>
      </vt:variant>
      <vt:variant>
        <vt:i4>0</vt:i4>
      </vt:variant>
      <vt:variant>
        <vt:i4>5</vt:i4>
      </vt:variant>
      <vt:variant>
        <vt:lpwstr>https://nsip-documents.planninginspectorate.gov.uk/published-documents/EN0110014-000104-6.1.4 Environmental Statement Volume 1 Chapter 4 The Scheme.pdf</vt:lpwstr>
      </vt:variant>
      <vt:variant>
        <vt:lpwstr/>
      </vt:variant>
      <vt:variant>
        <vt:i4>8126579</vt:i4>
      </vt:variant>
      <vt:variant>
        <vt:i4>156</vt:i4>
      </vt:variant>
      <vt:variant>
        <vt:i4>0</vt:i4>
      </vt:variant>
      <vt:variant>
        <vt:i4>5</vt:i4>
      </vt:variant>
      <vt:variant>
        <vt:lpwstr>https://nsip-documents.planninginspectorate.gov.uk/published-documents/EN0110014-000075-7.18 Design Principles, Parameters and Commitments.pdf</vt:lpwstr>
      </vt:variant>
      <vt:variant>
        <vt:lpwstr/>
      </vt:variant>
      <vt:variant>
        <vt:i4>7995432</vt:i4>
      </vt:variant>
      <vt:variant>
        <vt:i4>153</vt:i4>
      </vt:variant>
      <vt:variant>
        <vt:i4>0</vt:i4>
      </vt:variant>
      <vt:variant>
        <vt:i4>5</vt:i4>
      </vt:variant>
      <vt:variant>
        <vt:lpwstr>https://nsip-documents.planninginspectorate.gov.uk/published-documents/EN0110014-000104-6.1.4 Environmental Statement Volume 1 Chapter 4 The Scheme.pdf</vt:lpwstr>
      </vt:variant>
      <vt:variant>
        <vt:lpwstr/>
      </vt:variant>
      <vt:variant>
        <vt:i4>983151</vt:i4>
      </vt:variant>
      <vt:variant>
        <vt:i4>150</vt:i4>
      </vt:variant>
      <vt:variant>
        <vt:i4>0</vt:i4>
      </vt:variant>
      <vt:variant>
        <vt:i4>5</vt:i4>
      </vt:variant>
      <vt:variant>
        <vt:lpwstr>https://nsip-documents.planninginspectorate.gov.uk/published-documents/EN0110014-000462-BEPS Preliminary Meeting Submission_1.docx.pdf</vt:lpwstr>
      </vt:variant>
      <vt:variant>
        <vt:lpwstr/>
      </vt:variant>
      <vt:variant>
        <vt:i4>2883634</vt:i4>
      </vt:variant>
      <vt:variant>
        <vt:i4>147</vt:i4>
      </vt:variant>
      <vt:variant>
        <vt:i4>0</vt:i4>
      </vt:variant>
      <vt:variant>
        <vt:i4>5</vt:i4>
      </vt:variant>
      <vt:variant>
        <vt:lpwstr>https://nsip-documents.planninginspectorate.gov.uk/published-documents/EN0110014-000310-2.3 Works Plan Part 2 (Revision B).pdf</vt:lpwstr>
      </vt:variant>
      <vt:variant>
        <vt:lpwstr/>
      </vt:variant>
      <vt:variant>
        <vt:i4>2883632</vt:i4>
      </vt:variant>
      <vt:variant>
        <vt:i4>144</vt:i4>
      </vt:variant>
      <vt:variant>
        <vt:i4>0</vt:i4>
      </vt:variant>
      <vt:variant>
        <vt:i4>5</vt:i4>
      </vt:variant>
      <vt:variant>
        <vt:lpwstr>https://nsip-documents.planninginspectorate.gov.uk/published-documents/EN0110014-000311-2.3 Works Plan Part 1 (Revision B).pdf</vt:lpwstr>
      </vt:variant>
      <vt:variant>
        <vt:lpwstr/>
      </vt:variant>
      <vt:variant>
        <vt:i4>1114180</vt:i4>
      </vt:variant>
      <vt:variant>
        <vt:i4>141</vt:i4>
      </vt:variant>
      <vt:variant>
        <vt:i4>0</vt:i4>
      </vt:variant>
      <vt:variant>
        <vt:i4>5</vt:i4>
      </vt:variant>
      <vt:variant>
        <vt:lpwstr>https://nsip-documents.planninginspectorate.gov.uk/published-documents/EN0110014-000396-3.1 Draft Development Consent Order (Revision 2) (Clean).pdf</vt:lpwstr>
      </vt:variant>
      <vt:variant>
        <vt:lpwstr/>
      </vt:variant>
      <vt:variant>
        <vt:i4>7798896</vt:i4>
      </vt:variant>
      <vt:variant>
        <vt:i4>138</vt:i4>
      </vt:variant>
      <vt:variant>
        <vt:i4>0</vt:i4>
      </vt:variant>
      <vt:variant>
        <vt:i4>5</vt:i4>
      </vt:variant>
      <vt:variant>
        <vt:lpwstr>https://nsip-documents.planninginspectorate.gov.uk/published-documents/EN0110014-000058-7.1 Outline Construction Environmental Management Plan.pdf</vt:lpwstr>
      </vt:variant>
      <vt:variant>
        <vt:lpwstr/>
      </vt:variant>
      <vt:variant>
        <vt:i4>6619238</vt:i4>
      </vt:variant>
      <vt:variant>
        <vt:i4>135</vt:i4>
      </vt:variant>
      <vt:variant>
        <vt:i4>0</vt:i4>
      </vt:variant>
      <vt:variant>
        <vt:i4>5</vt:i4>
      </vt:variant>
      <vt:variant>
        <vt:lpwstr>https://nsip-documents.planninginspectorate.gov.uk/published-documents/EN0110014-000071-7.14 Planning Statement.pdf</vt:lpwstr>
      </vt:variant>
      <vt:variant>
        <vt:lpwstr/>
      </vt:variant>
      <vt:variant>
        <vt:i4>1114180</vt:i4>
      </vt:variant>
      <vt:variant>
        <vt:i4>132</vt:i4>
      </vt:variant>
      <vt:variant>
        <vt:i4>0</vt:i4>
      </vt:variant>
      <vt:variant>
        <vt:i4>5</vt:i4>
      </vt:variant>
      <vt:variant>
        <vt:lpwstr>https://nsip-documents.planninginspectorate.gov.uk/published-documents/EN0110014-000396-3.1 Draft Development Consent Order (Revision 2) (Clean).pdf</vt:lpwstr>
      </vt:variant>
      <vt:variant>
        <vt:lpwstr/>
      </vt:variant>
      <vt:variant>
        <vt:i4>1245234</vt:i4>
      </vt:variant>
      <vt:variant>
        <vt:i4>125</vt:i4>
      </vt:variant>
      <vt:variant>
        <vt:i4>0</vt:i4>
      </vt:variant>
      <vt:variant>
        <vt:i4>5</vt:i4>
      </vt:variant>
      <vt:variant>
        <vt:lpwstr/>
      </vt:variant>
      <vt:variant>
        <vt:lpwstr>_Toc241050400</vt:lpwstr>
      </vt:variant>
      <vt:variant>
        <vt:i4>1703989</vt:i4>
      </vt:variant>
      <vt:variant>
        <vt:i4>119</vt:i4>
      </vt:variant>
      <vt:variant>
        <vt:i4>0</vt:i4>
      </vt:variant>
      <vt:variant>
        <vt:i4>5</vt:i4>
      </vt:variant>
      <vt:variant>
        <vt:lpwstr/>
      </vt:variant>
      <vt:variant>
        <vt:lpwstr>_Toc241050399</vt:lpwstr>
      </vt:variant>
      <vt:variant>
        <vt:i4>1703989</vt:i4>
      </vt:variant>
      <vt:variant>
        <vt:i4>113</vt:i4>
      </vt:variant>
      <vt:variant>
        <vt:i4>0</vt:i4>
      </vt:variant>
      <vt:variant>
        <vt:i4>5</vt:i4>
      </vt:variant>
      <vt:variant>
        <vt:lpwstr/>
      </vt:variant>
      <vt:variant>
        <vt:lpwstr>_Toc241050398</vt:lpwstr>
      </vt:variant>
      <vt:variant>
        <vt:i4>1703989</vt:i4>
      </vt:variant>
      <vt:variant>
        <vt:i4>107</vt:i4>
      </vt:variant>
      <vt:variant>
        <vt:i4>0</vt:i4>
      </vt:variant>
      <vt:variant>
        <vt:i4>5</vt:i4>
      </vt:variant>
      <vt:variant>
        <vt:lpwstr/>
      </vt:variant>
      <vt:variant>
        <vt:lpwstr>_Toc241050397</vt:lpwstr>
      </vt:variant>
      <vt:variant>
        <vt:i4>1703989</vt:i4>
      </vt:variant>
      <vt:variant>
        <vt:i4>101</vt:i4>
      </vt:variant>
      <vt:variant>
        <vt:i4>0</vt:i4>
      </vt:variant>
      <vt:variant>
        <vt:i4>5</vt:i4>
      </vt:variant>
      <vt:variant>
        <vt:lpwstr/>
      </vt:variant>
      <vt:variant>
        <vt:lpwstr>_Toc241050396</vt:lpwstr>
      </vt:variant>
      <vt:variant>
        <vt:i4>1703989</vt:i4>
      </vt:variant>
      <vt:variant>
        <vt:i4>95</vt:i4>
      </vt:variant>
      <vt:variant>
        <vt:i4>0</vt:i4>
      </vt:variant>
      <vt:variant>
        <vt:i4>5</vt:i4>
      </vt:variant>
      <vt:variant>
        <vt:lpwstr/>
      </vt:variant>
      <vt:variant>
        <vt:lpwstr>_Toc241050395</vt:lpwstr>
      </vt:variant>
      <vt:variant>
        <vt:i4>1703989</vt:i4>
      </vt:variant>
      <vt:variant>
        <vt:i4>89</vt:i4>
      </vt:variant>
      <vt:variant>
        <vt:i4>0</vt:i4>
      </vt:variant>
      <vt:variant>
        <vt:i4>5</vt:i4>
      </vt:variant>
      <vt:variant>
        <vt:lpwstr/>
      </vt:variant>
      <vt:variant>
        <vt:lpwstr>_Toc241050394</vt:lpwstr>
      </vt:variant>
      <vt:variant>
        <vt:i4>1703989</vt:i4>
      </vt:variant>
      <vt:variant>
        <vt:i4>83</vt:i4>
      </vt:variant>
      <vt:variant>
        <vt:i4>0</vt:i4>
      </vt:variant>
      <vt:variant>
        <vt:i4>5</vt:i4>
      </vt:variant>
      <vt:variant>
        <vt:lpwstr/>
      </vt:variant>
      <vt:variant>
        <vt:lpwstr>_Toc241050393</vt:lpwstr>
      </vt:variant>
      <vt:variant>
        <vt:i4>1703989</vt:i4>
      </vt:variant>
      <vt:variant>
        <vt:i4>77</vt:i4>
      </vt:variant>
      <vt:variant>
        <vt:i4>0</vt:i4>
      </vt:variant>
      <vt:variant>
        <vt:i4>5</vt:i4>
      </vt:variant>
      <vt:variant>
        <vt:lpwstr/>
      </vt:variant>
      <vt:variant>
        <vt:lpwstr>_Toc241050392</vt:lpwstr>
      </vt:variant>
      <vt:variant>
        <vt:i4>1703989</vt:i4>
      </vt:variant>
      <vt:variant>
        <vt:i4>71</vt:i4>
      </vt:variant>
      <vt:variant>
        <vt:i4>0</vt:i4>
      </vt:variant>
      <vt:variant>
        <vt:i4>5</vt:i4>
      </vt:variant>
      <vt:variant>
        <vt:lpwstr/>
      </vt:variant>
      <vt:variant>
        <vt:lpwstr>_Toc241050391</vt:lpwstr>
      </vt:variant>
      <vt:variant>
        <vt:i4>1703989</vt:i4>
      </vt:variant>
      <vt:variant>
        <vt:i4>65</vt:i4>
      </vt:variant>
      <vt:variant>
        <vt:i4>0</vt:i4>
      </vt:variant>
      <vt:variant>
        <vt:i4>5</vt:i4>
      </vt:variant>
      <vt:variant>
        <vt:lpwstr/>
      </vt:variant>
      <vt:variant>
        <vt:lpwstr>_Toc241050390</vt:lpwstr>
      </vt:variant>
      <vt:variant>
        <vt:i4>1769525</vt:i4>
      </vt:variant>
      <vt:variant>
        <vt:i4>59</vt:i4>
      </vt:variant>
      <vt:variant>
        <vt:i4>0</vt:i4>
      </vt:variant>
      <vt:variant>
        <vt:i4>5</vt:i4>
      </vt:variant>
      <vt:variant>
        <vt:lpwstr/>
      </vt:variant>
      <vt:variant>
        <vt:lpwstr>_Toc241050389</vt:lpwstr>
      </vt:variant>
      <vt:variant>
        <vt:i4>1769525</vt:i4>
      </vt:variant>
      <vt:variant>
        <vt:i4>53</vt:i4>
      </vt:variant>
      <vt:variant>
        <vt:i4>0</vt:i4>
      </vt:variant>
      <vt:variant>
        <vt:i4>5</vt:i4>
      </vt:variant>
      <vt:variant>
        <vt:lpwstr/>
      </vt:variant>
      <vt:variant>
        <vt:lpwstr>_Toc241050388</vt:lpwstr>
      </vt:variant>
      <vt:variant>
        <vt:i4>1769525</vt:i4>
      </vt:variant>
      <vt:variant>
        <vt:i4>47</vt:i4>
      </vt:variant>
      <vt:variant>
        <vt:i4>0</vt:i4>
      </vt:variant>
      <vt:variant>
        <vt:i4>5</vt:i4>
      </vt:variant>
      <vt:variant>
        <vt:lpwstr/>
      </vt:variant>
      <vt:variant>
        <vt:lpwstr>_Toc241050387</vt:lpwstr>
      </vt:variant>
      <vt:variant>
        <vt:i4>1769525</vt:i4>
      </vt:variant>
      <vt:variant>
        <vt:i4>41</vt:i4>
      </vt:variant>
      <vt:variant>
        <vt:i4>0</vt:i4>
      </vt:variant>
      <vt:variant>
        <vt:i4>5</vt:i4>
      </vt:variant>
      <vt:variant>
        <vt:lpwstr/>
      </vt:variant>
      <vt:variant>
        <vt:lpwstr>_Toc241050386</vt:lpwstr>
      </vt:variant>
      <vt:variant>
        <vt:i4>1769525</vt:i4>
      </vt:variant>
      <vt:variant>
        <vt:i4>35</vt:i4>
      </vt:variant>
      <vt:variant>
        <vt:i4>0</vt:i4>
      </vt:variant>
      <vt:variant>
        <vt:i4>5</vt:i4>
      </vt:variant>
      <vt:variant>
        <vt:lpwstr/>
      </vt:variant>
      <vt:variant>
        <vt:lpwstr>_Toc241050385</vt:lpwstr>
      </vt:variant>
      <vt:variant>
        <vt:i4>1769525</vt:i4>
      </vt:variant>
      <vt:variant>
        <vt:i4>29</vt:i4>
      </vt:variant>
      <vt:variant>
        <vt:i4>0</vt:i4>
      </vt:variant>
      <vt:variant>
        <vt:i4>5</vt:i4>
      </vt:variant>
      <vt:variant>
        <vt:lpwstr/>
      </vt:variant>
      <vt:variant>
        <vt:lpwstr>_Toc241050384</vt:lpwstr>
      </vt:variant>
      <vt:variant>
        <vt:i4>1769525</vt:i4>
      </vt:variant>
      <vt:variant>
        <vt:i4>23</vt:i4>
      </vt:variant>
      <vt:variant>
        <vt:i4>0</vt:i4>
      </vt:variant>
      <vt:variant>
        <vt:i4>5</vt:i4>
      </vt:variant>
      <vt:variant>
        <vt:lpwstr/>
      </vt:variant>
      <vt:variant>
        <vt:lpwstr>_Toc241050383</vt:lpwstr>
      </vt:variant>
      <vt:variant>
        <vt:i4>1769525</vt:i4>
      </vt:variant>
      <vt:variant>
        <vt:i4>17</vt:i4>
      </vt:variant>
      <vt:variant>
        <vt:i4>0</vt:i4>
      </vt:variant>
      <vt:variant>
        <vt:i4>5</vt:i4>
      </vt:variant>
      <vt:variant>
        <vt:lpwstr/>
      </vt:variant>
      <vt:variant>
        <vt:lpwstr>_Toc241050382</vt:lpwstr>
      </vt:variant>
      <vt:variant>
        <vt:i4>4980818</vt:i4>
      </vt:variant>
      <vt:variant>
        <vt:i4>12</vt:i4>
      </vt:variant>
      <vt:variant>
        <vt:i4>0</vt:i4>
      </vt:variant>
      <vt:variant>
        <vt:i4>5</vt:i4>
      </vt:variant>
      <vt:variant>
        <vt:lpwstr>https://nsip-documents.planninginspectorate.gov.uk/published-documents/EN0110014-000279-East Pye Solar - Examination Library.pdf</vt:lpwstr>
      </vt:variant>
      <vt:variant>
        <vt:lpwstr/>
      </vt:variant>
      <vt:variant>
        <vt:i4>5636112</vt:i4>
      </vt:variant>
      <vt:variant>
        <vt:i4>9</vt:i4>
      </vt:variant>
      <vt:variant>
        <vt:i4>0</vt:i4>
      </vt:variant>
      <vt:variant>
        <vt:i4>5</vt:i4>
      </vt:variant>
      <vt:variant>
        <vt:lpwstr>https://nsip-documents.planninginspectorate.gov.uk/published-documents/EN0110014-000093-2.6 Streets Plan.pdf</vt:lpwstr>
      </vt:variant>
      <vt:variant>
        <vt:lpwstr/>
      </vt:variant>
      <vt:variant>
        <vt:i4>4456518</vt:i4>
      </vt:variant>
      <vt:variant>
        <vt:i4>6</vt:i4>
      </vt:variant>
      <vt:variant>
        <vt:i4>0</vt:i4>
      </vt:variant>
      <vt:variant>
        <vt:i4>5</vt:i4>
      </vt:variant>
      <vt:variant>
        <vt:lpwstr>https://national-infrastructure-consenting.planninginspectorate.gov.uk/projects/EN0110014</vt:lpwstr>
      </vt:variant>
      <vt:variant>
        <vt:lpwstr/>
      </vt:variant>
      <vt:variant>
        <vt:i4>6291501</vt:i4>
      </vt:variant>
      <vt:variant>
        <vt:i4>3</vt:i4>
      </vt:variant>
      <vt:variant>
        <vt:i4>0</vt:i4>
      </vt:variant>
      <vt:variant>
        <vt:i4>5</vt:i4>
      </vt:variant>
      <vt:variant>
        <vt:lpwstr>https://www.gov.uk/guidance/use-of-artificial-intelligence-in-casework-evidence</vt:lpwstr>
      </vt:variant>
      <vt:variant>
        <vt:lpwstr/>
      </vt:variant>
      <vt:variant>
        <vt:i4>3145763</vt:i4>
      </vt:variant>
      <vt:variant>
        <vt:i4>0</vt:i4>
      </vt:variant>
      <vt:variant>
        <vt:i4>0</vt:i4>
      </vt:variant>
      <vt:variant>
        <vt:i4>5</vt:i4>
      </vt:variant>
      <vt:variant>
        <vt:lpwstr>https://nsip-documents.planninginspectorate.gov.uk/published-documents/EN0110014-000408-Rule 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XE03 – ExA's written questions - Jun-25</dc:title>
  <dc:subject/>
  <dc:creator>rsmith10</dc:creator>
  <cp:keywords/>
  <cp:lastModifiedBy>James Ledsham</cp:lastModifiedBy>
  <cp:revision>3</cp:revision>
  <dcterms:created xsi:type="dcterms:W3CDTF">2026-09-23T10:10:00Z</dcterms:created>
  <dcterms:modified xsi:type="dcterms:W3CDTF">2026-09-23T10:16:00Z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9d64febb-56d1-443f-b6f5-eec434a9f958</vt:lpwstr>
  </property>
  <property fmtid="{D5CDD505-2E9C-101B-9397-08002B2CF9AE}" pid="3" name="bjSaver">
    <vt:lpwstr>CPOjIRW9xdOk5G+UA2DiEqEFUaFytccI</vt:lpwstr>
  </property>
  <property fmtid="{D5CDD505-2E9C-101B-9397-08002B2CF9AE}" pid="4" name="bjDocumentSecurityLabel">
    <vt:lpwstr>No Marking</vt:lpwstr>
  </property>
  <property fmtid="{D5CDD505-2E9C-101B-9397-08002B2CF9AE}" pid="5" name="ContentTypeId">
    <vt:lpwstr>0x0101009621E03BA29551499B024DFD8C2BF4E0</vt:lpwstr>
  </property>
  <property fmtid="{D5CDD505-2E9C-101B-9397-08002B2CF9AE}" pid="6" name="MediaServiceImageTags">
    <vt:lpwstr/>
  </property>
  <property fmtid="{D5CDD505-2E9C-101B-9397-08002B2CF9AE}" pid="7" name="Order">
    <vt:r8>892600</vt:r8>
  </property>
  <property fmtid="{D5CDD505-2E9C-101B-9397-08002B2CF9AE}" pid="8" name="xd_Signature">
    <vt:bool>false</vt:bool>
  </property>
  <property fmtid="{D5CDD505-2E9C-101B-9397-08002B2CF9AE}" pid="9" name="SharedWithUsers">
    <vt:lpwstr>133;#Kent, Richard</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docLang">
    <vt:lpwstr>en</vt:lpwstr>
  </property>
</Properties>
</file>